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E8" w:rsidRDefault="009E4C58" w:rsidP="00EC5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распространенные ошибки по</w:t>
      </w:r>
      <w:r w:rsidR="00266069" w:rsidRPr="00266069"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внешнего контроля качества аудиторских компаний в 2023 году</w:t>
      </w:r>
    </w:p>
    <w:p w:rsidR="009D273C" w:rsidRPr="008323AA" w:rsidRDefault="009D273C" w:rsidP="006F63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E8" w:rsidRPr="00E70DAE" w:rsidRDefault="00D97C06" w:rsidP="00B767E8">
      <w:pPr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В разделах</w:t>
      </w:r>
      <w:r w:rsidR="00B767E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06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Управление</w:t>
      </w:r>
      <w:r w:rsidR="00B767E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человеческими ресурсами</w:t>
      </w:r>
      <w:r w:rsidR="00706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580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706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580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Ответственность руководства за качество</w:t>
      </w:r>
      <w:r w:rsidR="00706828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, «Мониторинг»</w:t>
      </w:r>
      <w:r w:rsidR="00B767E8" w:rsidRPr="00E70DAE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B827E8" w:rsidRPr="00B767E8" w:rsidRDefault="00B827E8" w:rsidP="00B827E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A7FF8" w:rsidRDefault="00B767E8" w:rsidP="00A770E3">
      <w:pPr>
        <w:pStyle w:val="a3"/>
        <w:numPr>
          <w:ilvl w:val="0"/>
          <w:numId w:val="44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Не все аудиторы соблюдают требования по повышению квалификации</w:t>
      </w:r>
      <w:r w:rsidR="00DD5485" w:rsidRPr="00A770E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2A7FF8" w:rsidRPr="00A770E3">
        <w:rPr>
          <w:rFonts w:ascii="Times New Roman" w:hAnsi="Times New Roman" w:cs="Times New Roman"/>
          <w:sz w:val="24"/>
          <w:szCs w:val="24"/>
        </w:rPr>
        <w:t>.</w:t>
      </w:r>
    </w:p>
    <w:p w:rsidR="00580828" w:rsidRPr="00A770E3" w:rsidRDefault="002A7FF8" w:rsidP="00A770E3">
      <w:pPr>
        <w:pStyle w:val="a3"/>
        <w:numPr>
          <w:ilvl w:val="0"/>
          <w:numId w:val="44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>В нарушени</w:t>
      </w:r>
      <w:r w:rsidR="009E4C58">
        <w:rPr>
          <w:rFonts w:ascii="Times New Roman" w:hAnsi="Times New Roman" w:cs="Times New Roman"/>
          <w:sz w:val="24"/>
          <w:szCs w:val="24"/>
        </w:rPr>
        <w:t>е</w:t>
      </w:r>
      <w:r w:rsidRPr="00A770E3">
        <w:rPr>
          <w:rFonts w:ascii="Times New Roman" w:hAnsi="Times New Roman" w:cs="Times New Roman"/>
          <w:sz w:val="24"/>
          <w:szCs w:val="24"/>
        </w:rPr>
        <w:t xml:space="preserve"> законодательства ПОД/ФТ, ответственный работник за ПОД не прошел </w:t>
      </w:r>
      <w:r w:rsidR="008323AA" w:rsidRPr="00A770E3">
        <w:rPr>
          <w:rFonts w:ascii="Times New Roman" w:hAnsi="Times New Roman" w:cs="Times New Roman"/>
          <w:sz w:val="24"/>
          <w:szCs w:val="24"/>
        </w:rPr>
        <w:t xml:space="preserve">программу обучения </w:t>
      </w:r>
      <w:r w:rsidR="00A770E3">
        <w:rPr>
          <w:rFonts w:ascii="Times New Roman" w:hAnsi="Times New Roman" w:cs="Times New Roman"/>
          <w:sz w:val="24"/>
          <w:szCs w:val="24"/>
        </w:rPr>
        <w:t xml:space="preserve">и </w:t>
      </w:r>
      <w:r w:rsidRPr="00A770E3">
        <w:rPr>
          <w:rFonts w:ascii="Times New Roman" w:hAnsi="Times New Roman" w:cs="Times New Roman"/>
          <w:sz w:val="24"/>
          <w:szCs w:val="24"/>
        </w:rPr>
        <w:t>тестирование с получением сертификата.</w:t>
      </w:r>
    </w:p>
    <w:p w:rsidR="000346D3" w:rsidRDefault="00580828" w:rsidP="00A770E3">
      <w:pPr>
        <w:numPr>
          <w:ilvl w:val="1"/>
          <w:numId w:val="8"/>
        </w:numPr>
        <w:shd w:val="clear" w:color="auto" w:fill="FFFFFF"/>
        <w:spacing w:after="0" w:line="240" w:lineRule="auto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A770E3">
        <w:rPr>
          <w:rFonts w:ascii="Times New Roman" w:hAnsi="Times New Roman" w:cs="Times New Roman"/>
          <w:sz w:val="24"/>
          <w:szCs w:val="24"/>
        </w:rPr>
        <w:t xml:space="preserve">Несвоевременно актуализируются </w:t>
      </w:r>
      <w:r w:rsidR="000346D3">
        <w:rPr>
          <w:rFonts w:ascii="Times New Roman" w:hAnsi="Times New Roman" w:cs="Times New Roman"/>
          <w:sz w:val="24"/>
          <w:szCs w:val="24"/>
        </w:rPr>
        <w:t xml:space="preserve">внутренние документы </w:t>
      </w:r>
      <w:r w:rsidRPr="00A770E3">
        <w:rPr>
          <w:rFonts w:ascii="Times New Roman" w:hAnsi="Times New Roman" w:cs="Times New Roman"/>
          <w:sz w:val="24"/>
          <w:szCs w:val="24"/>
        </w:rPr>
        <w:t>компании</w:t>
      </w:r>
      <w:r w:rsidR="000346D3">
        <w:rPr>
          <w:rFonts w:ascii="Times New Roman" w:hAnsi="Times New Roman" w:cs="Times New Roman"/>
          <w:sz w:val="24"/>
          <w:szCs w:val="24"/>
        </w:rPr>
        <w:t xml:space="preserve"> (политики)</w:t>
      </w:r>
      <w:r w:rsidR="000346D3" w:rsidRPr="000346D3">
        <w:rPr>
          <w:rFonts w:ascii="Times New Roman" w:hAnsi="Times New Roman" w:cs="Times New Roman"/>
          <w:sz w:val="24"/>
          <w:szCs w:val="24"/>
        </w:rPr>
        <w:t>;</w:t>
      </w:r>
    </w:p>
    <w:p w:rsidR="000346D3" w:rsidRDefault="000346D3" w:rsidP="00D22126">
      <w:pPr>
        <w:pStyle w:val="a3"/>
        <w:numPr>
          <w:ilvl w:val="1"/>
          <w:numId w:val="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6D3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9E4C58">
        <w:rPr>
          <w:rFonts w:ascii="Times New Roman" w:hAnsi="Times New Roman" w:cs="Times New Roman"/>
          <w:sz w:val="24"/>
          <w:szCs w:val="24"/>
        </w:rPr>
        <w:t>достаточные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6D3">
        <w:rPr>
          <w:rFonts w:ascii="Times New Roman" w:hAnsi="Times New Roman" w:cs="Times New Roman"/>
          <w:sz w:val="24"/>
          <w:szCs w:val="24"/>
        </w:rPr>
        <w:t>доказательства об ознакомлении сотрудников аудиторской компании об изменениях в политиках</w:t>
      </w:r>
      <w:r>
        <w:rPr>
          <w:rFonts w:ascii="Times New Roman" w:hAnsi="Times New Roman" w:cs="Times New Roman"/>
          <w:sz w:val="24"/>
          <w:szCs w:val="24"/>
        </w:rPr>
        <w:t xml:space="preserve"> и процедурах, о </w:t>
      </w:r>
      <w:r w:rsidRPr="000346D3">
        <w:rPr>
          <w:rFonts w:ascii="Times New Roman" w:hAnsi="Times New Roman" w:cs="Times New Roman"/>
          <w:sz w:val="24"/>
          <w:szCs w:val="24"/>
        </w:rPr>
        <w:t>требованиях Кодекса 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73C" w:rsidRPr="000346D3" w:rsidRDefault="009D273C" w:rsidP="00D22126">
      <w:pPr>
        <w:pStyle w:val="a3"/>
        <w:numPr>
          <w:ilvl w:val="1"/>
          <w:numId w:val="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6D3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0346D3">
        <w:rPr>
          <w:rFonts w:ascii="Times New Roman" w:hAnsi="Times New Roman" w:cs="Times New Roman"/>
          <w:sz w:val="24"/>
          <w:szCs w:val="24"/>
        </w:rPr>
        <w:t xml:space="preserve">проводит обязательный аудит при наличии </w:t>
      </w:r>
      <w:r w:rsidRPr="000346D3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0346D3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346D3">
        <w:rPr>
          <w:rFonts w:ascii="Times New Roman" w:hAnsi="Times New Roman" w:cs="Times New Roman"/>
          <w:sz w:val="24"/>
          <w:szCs w:val="24"/>
        </w:rPr>
        <w:t xml:space="preserve">«3», что не соответствует минимальным требованиям для проведения аудита. </w:t>
      </w:r>
    </w:p>
    <w:p w:rsidR="000346D3" w:rsidRDefault="002A7FF8" w:rsidP="00F97E0B">
      <w:pPr>
        <w:pStyle w:val="a3"/>
        <w:numPr>
          <w:ilvl w:val="0"/>
          <w:numId w:val="26"/>
        </w:numPr>
        <w:tabs>
          <w:tab w:val="left" w:pos="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6D3">
        <w:rPr>
          <w:rFonts w:ascii="Times New Roman" w:hAnsi="Times New Roman" w:cs="Times New Roman"/>
          <w:sz w:val="24"/>
          <w:szCs w:val="24"/>
        </w:rPr>
        <w:t xml:space="preserve">В </w:t>
      </w:r>
      <w:r w:rsidR="009E4C58">
        <w:rPr>
          <w:rFonts w:ascii="Times New Roman" w:hAnsi="Times New Roman" w:cs="Times New Roman"/>
          <w:sz w:val="24"/>
          <w:szCs w:val="24"/>
        </w:rPr>
        <w:t xml:space="preserve">аудиторских </w:t>
      </w:r>
      <w:r w:rsidRPr="000346D3">
        <w:rPr>
          <w:rFonts w:ascii="Times New Roman" w:hAnsi="Times New Roman" w:cs="Times New Roman"/>
          <w:sz w:val="24"/>
          <w:szCs w:val="24"/>
        </w:rPr>
        <w:t>организаци</w:t>
      </w:r>
      <w:r w:rsidR="009E4C58">
        <w:rPr>
          <w:rFonts w:ascii="Times New Roman" w:hAnsi="Times New Roman" w:cs="Times New Roman"/>
          <w:sz w:val="24"/>
          <w:szCs w:val="24"/>
        </w:rPr>
        <w:t>ях</w:t>
      </w:r>
      <w:r w:rsidRPr="000346D3">
        <w:rPr>
          <w:rFonts w:ascii="Times New Roman" w:hAnsi="Times New Roman" w:cs="Times New Roman"/>
          <w:sz w:val="24"/>
          <w:szCs w:val="24"/>
        </w:rPr>
        <w:t xml:space="preserve"> не проводится м</w:t>
      </w:r>
      <w:r w:rsidR="004C107B" w:rsidRPr="000346D3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Pr="000346D3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C107B" w:rsidRPr="000346D3">
        <w:rPr>
          <w:rFonts w:ascii="Times New Roman" w:hAnsi="Times New Roman" w:cs="Times New Roman"/>
          <w:sz w:val="24"/>
          <w:szCs w:val="24"/>
        </w:rPr>
        <w:t>проектов.</w:t>
      </w:r>
    </w:p>
    <w:p w:rsidR="00F140E4" w:rsidRPr="000346D3" w:rsidRDefault="00F140E4" w:rsidP="00F97E0B">
      <w:pPr>
        <w:pStyle w:val="a3"/>
        <w:numPr>
          <w:ilvl w:val="0"/>
          <w:numId w:val="26"/>
        </w:numPr>
        <w:tabs>
          <w:tab w:val="left" w:pos="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46D3">
        <w:rPr>
          <w:rFonts w:ascii="Times New Roman" w:hAnsi="Times New Roman" w:cs="Times New Roman"/>
          <w:sz w:val="24"/>
          <w:szCs w:val="24"/>
        </w:rPr>
        <w:t>Для компаний публичного интереса не проводи</w:t>
      </w:r>
      <w:r w:rsidR="009E4C58">
        <w:rPr>
          <w:rFonts w:ascii="Times New Roman" w:hAnsi="Times New Roman" w:cs="Times New Roman"/>
          <w:sz w:val="24"/>
          <w:szCs w:val="24"/>
        </w:rPr>
        <w:t>т</w:t>
      </w:r>
      <w:r w:rsidRPr="000346D3">
        <w:rPr>
          <w:rFonts w:ascii="Times New Roman" w:hAnsi="Times New Roman" w:cs="Times New Roman"/>
          <w:sz w:val="24"/>
          <w:szCs w:val="24"/>
        </w:rPr>
        <w:t>ся дополнительный обзор качества.</w:t>
      </w:r>
    </w:p>
    <w:p w:rsidR="00580828" w:rsidRPr="004C107B" w:rsidRDefault="00580828" w:rsidP="004C107B">
      <w:p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Pr="00550F04" w:rsidRDefault="004C107B" w:rsidP="004C107B">
      <w:pPr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В части принятия нового клиента</w:t>
      </w:r>
      <w:r w:rsidR="00543B61"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продолжения отношений с действующими клиентами</w:t>
      </w:r>
      <w:r w:rsidRPr="00550F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07B" w:rsidRDefault="004C107B" w:rsidP="004C10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F3A9B" w:rsidRPr="00550F04" w:rsidRDefault="00550F04" w:rsidP="00550F04">
      <w:pPr>
        <w:pStyle w:val="a3"/>
        <w:numPr>
          <w:ilvl w:val="0"/>
          <w:numId w:val="4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3A9B" w:rsidRPr="00550F04">
        <w:rPr>
          <w:rFonts w:ascii="Times New Roman" w:hAnsi="Times New Roman" w:cs="Times New Roman"/>
          <w:sz w:val="24"/>
          <w:szCs w:val="24"/>
        </w:rPr>
        <w:t xml:space="preserve"> нарушение законодательства ПОД/ФТ не запр</w:t>
      </w:r>
      <w:r w:rsidR="009E4C58">
        <w:rPr>
          <w:rFonts w:ascii="Times New Roman" w:hAnsi="Times New Roman" w:cs="Times New Roman"/>
          <w:sz w:val="24"/>
          <w:szCs w:val="24"/>
        </w:rPr>
        <w:t>ашиваются</w:t>
      </w:r>
      <w:r w:rsidR="001F3A9B" w:rsidRPr="00550F04">
        <w:rPr>
          <w:rFonts w:ascii="Times New Roman" w:hAnsi="Times New Roman" w:cs="Times New Roman"/>
          <w:sz w:val="24"/>
          <w:szCs w:val="24"/>
        </w:rPr>
        <w:t xml:space="preserve"> требуемые законодательством документы при принятии клиента.</w:t>
      </w:r>
    </w:p>
    <w:p w:rsidR="00580828" w:rsidRPr="009E4C58" w:rsidRDefault="00550F04" w:rsidP="00550F04">
      <w:pPr>
        <w:numPr>
          <w:ilvl w:val="0"/>
          <w:numId w:val="1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C58">
        <w:rPr>
          <w:rFonts w:ascii="Times New Roman" w:hAnsi="Times New Roman" w:cs="Times New Roman"/>
          <w:sz w:val="24"/>
          <w:szCs w:val="24"/>
        </w:rPr>
        <w:t xml:space="preserve">При назначении на проект не </w:t>
      </w:r>
      <w:r w:rsidR="009E4C58" w:rsidRPr="009E4C58">
        <w:rPr>
          <w:rFonts w:ascii="Times New Roman" w:hAnsi="Times New Roman" w:cs="Times New Roman"/>
          <w:sz w:val="24"/>
          <w:szCs w:val="24"/>
        </w:rPr>
        <w:t xml:space="preserve">документирована проверка </w:t>
      </w:r>
      <w:r w:rsidRPr="009E4C58">
        <w:rPr>
          <w:rFonts w:ascii="Times New Roman" w:hAnsi="Times New Roman" w:cs="Times New Roman"/>
          <w:sz w:val="24"/>
          <w:szCs w:val="24"/>
        </w:rPr>
        <w:t>независимост</w:t>
      </w:r>
      <w:r w:rsidR="009E4C58" w:rsidRPr="009E4C58">
        <w:rPr>
          <w:rFonts w:ascii="Times New Roman" w:hAnsi="Times New Roman" w:cs="Times New Roman"/>
          <w:sz w:val="24"/>
          <w:szCs w:val="24"/>
        </w:rPr>
        <w:t>и</w:t>
      </w:r>
      <w:r w:rsidRPr="009E4C58">
        <w:rPr>
          <w:rFonts w:ascii="Times New Roman" w:hAnsi="Times New Roman" w:cs="Times New Roman"/>
          <w:sz w:val="24"/>
          <w:szCs w:val="24"/>
        </w:rPr>
        <w:t xml:space="preserve"> членов команды. </w:t>
      </w:r>
      <w:r w:rsidR="00580828" w:rsidRPr="009E4C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D7F4F" w:rsidRPr="009E4C58" w:rsidRDefault="009E4C58" w:rsidP="000D7F4F">
      <w:pPr>
        <w:numPr>
          <w:ilvl w:val="0"/>
          <w:numId w:val="1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C58">
        <w:rPr>
          <w:rFonts w:ascii="Times New Roman" w:hAnsi="Times New Roman" w:cs="Times New Roman"/>
          <w:sz w:val="24"/>
          <w:szCs w:val="24"/>
        </w:rPr>
        <w:t>П</w:t>
      </w:r>
      <w:r w:rsidR="00580828" w:rsidRPr="009E4C58">
        <w:rPr>
          <w:rFonts w:ascii="Times New Roman" w:hAnsi="Times New Roman" w:cs="Times New Roman"/>
          <w:sz w:val="24"/>
          <w:szCs w:val="24"/>
        </w:rPr>
        <w:t>риказ</w:t>
      </w:r>
      <w:r w:rsidRPr="009E4C58">
        <w:rPr>
          <w:rFonts w:ascii="Times New Roman" w:hAnsi="Times New Roman" w:cs="Times New Roman"/>
          <w:sz w:val="24"/>
          <w:szCs w:val="24"/>
        </w:rPr>
        <w:t>ы</w:t>
      </w:r>
      <w:r w:rsidR="00580828" w:rsidRPr="009E4C58">
        <w:rPr>
          <w:rFonts w:ascii="Times New Roman" w:hAnsi="Times New Roman" w:cs="Times New Roman"/>
          <w:sz w:val="24"/>
          <w:szCs w:val="24"/>
        </w:rPr>
        <w:t xml:space="preserve"> о назначении рабочей группы не </w:t>
      </w:r>
      <w:r w:rsidRPr="009E4C58">
        <w:rPr>
          <w:rFonts w:ascii="Times New Roman" w:hAnsi="Times New Roman" w:cs="Times New Roman"/>
          <w:sz w:val="24"/>
          <w:szCs w:val="24"/>
        </w:rPr>
        <w:t>согласуются с данными рабочих</w:t>
      </w:r>
      <w:r w:rsidR="00580828" w:rsidRPr="009E4C5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9E4C58">
        <w:rPr>
          <w:rFonts w:ascii="Times New Roman" w:hAnsi="Times New Roman" w:cs="Times New Roman"/>
          <w:sz w:val="24"/>
          <w:szCs w:val="24"/>
        </w:rPr>
        <w:t>ов</w:t>
      </w:r>
      <w:r w:rsidR="00580828" w:rsidRPr="009E4C58">
        <w:rPr>
          <w:rFonts w:ascii="Times New Roman" w:hAnsi="Times New Roman" w:cs="Times New Roman"/>
          <w:sz w:val="24"/>
          <w:szCs w:val="24"/>
        </w:rPr>
        <w:t>.</w:t>
      </w:r>
    </w:p>
    <w:p w:rsidR="00550F04" w:rsidRPr="00550F04" w:rsidRDefault="00550F04" w:rsidP="00550F04">
      <w:pPr>
        <w:pStyle w:val="a3"/>
        <w:numPr>
          <w:ilvl w:val="0"/>
          <w:numId w:val="1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F04">
        <w:rPr>
          <w:rFonts w:ascii="Times New Roman" w:hAnsi="Times New Roman" w:cs="Times New Roman"/>
          <w:sz w:val="24"/>
          <w:szCs w:val="24"/>
        </w:rPr>
        <w:t xml:space="preserve">На проект </w:t>
      </w:r>
      <w:r w:rsidR="009E4C58">
        <w:rPr>
          <w:rFonts w:ascii="Times New Roman" w:hAnsi="Times New Roman" w:cs="Times New Roman"/>
          <w:sz w:val="24"/>
          <w:szCs w:val="24"/>
        </w:rPr>
        <w:t xml:space="preserve">не </w:t>
      </w:r>
      <w:r w:rsidRPr="00550F04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9E4C58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550F04">
        <w:rPr>
          <w:rFonts w:ascii="Times New Roman" w:hAnsi="Times New Roman" w:cs="Times New Roman"/>
          <w:sz w:val="24"/>
          <w:szCs w:val="24"/>
        </w:rPr>
        <w:t>партнер по обзору (требования МСКК 1 и МСА).</w:t>
      </w:r>
    </w:p>
    <w:p w:rsidR="000F3D92" w:rsidRDefault="00550F04" w:rsidP="00573364">
      <w:pPr>
        <w:pStyle w:val="a3"/>
        <w:numPr>
          <w:ilvl w:val="0"/>
          <w:numId w:val="18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F0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9E4C58">
        <w:rPr>
          <w:rFonts w:ascii="Times New Roman" w:hAnsi="Times New Roman" w:cs="Times New Roman"/>
          <w:sz w:val="24"/>
          <w:szCs w:val="24"/>
        </w:rPr>
        <w:t>услуг</w:t>
      </w:r>
      <w:r w:rsidR="00F60F7D">
        <w:rPr>
          <w:rFonts w:ascii="Times New Roman" w:hAnsi="Times New Roman" w:cs="Times New Roman"/>
          <w:sz w:val="24"/>
          <w:szCs w:val="24"/>
        </w:rPr>
        <w:t>,</w:t>
      </w:r>
      <w:r w:rsidR="00F60F7D" w:rsidRPr="00F60F7D">
        <w:rPr>
          <w:rFonts w:ascii="Times New Roman" w:hAnsi="Times New Roman" w:cs="Times New Roman"/>
          <w:sz w:val="24"/>
          <w:szCs w:val="24"/>
        </w:rPr>
        <w:t xml:space="preserve"> </w:t>
      </w:r>
      <w:r w:rsidR="00F60F7D">
        <w:rPr>
          <w:rFonts w:ascii="Times New Roman" w:hAnsi="Times New Roman" w:cs="Times New Roman"/>
          <w:sz w:val="24"/>
          <w:szCs w:val="24"/>
        </w:rPr>
        <w:t xml:space="preserve">которые влекут </w:t>
      </w:r>
      <w:r w:rsidR="00F60F7D" w:rsidRPr="00550F04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F60F7D">
        <w:rPr>
          <w:rFonts w:ascii="Times New Roman" w:hAnsi="Times New Roman" w:cs="Times New Roman"/>
          <w:sz w:val="24"/>
          <w:szCs w:val="24"/>
        </w:rPr>
        <w:t>,</w:t>
      </w:r>
      <w:r w:rsidR="002306C3">
        <w:rPr>
          <w:rFonts w:ascii="Times New Roman" w:hAnsi="Times New Roman" w:cs="Times New Roman"/>
          <w:sz w:val="24"/>
          <w:szCs w:val="24"/>
        </w:rPr>
        <w:t xml:space="preserve"> </w:t>
      </w:r>
      <w:r w:rsidRPr="00550F04">
        <w:rPr>
          <w:rFonts w:ascii="Times New Roman" w:hAnsi="Times New Roman" w:cs="Times New Roman"/>
          <w:sz w:val="24"/>
          <w:szCs w:val="24"/>
        </w:rPr>
        <w:t>для одного</w:t>
      </w:r>
      <w:r w:rsidR="009E4C58">
        <w:rPr>
          <w:rFonts w:ascii="Times New Roman" w:hAnsi="Times New Roman" w:cs="Times New Roman"/>
          <w:sz w:val="24"/>
          <w:szCs w:val="24"/>
        </w:rPr>
        <w:t xml:space="preserve"> и того же </w:t>
      </w:r>
      <w:r w:rsidRPr="00550F04">
        <w:rPr>
          <w:rFonts w:ascii="Times New Roman" w:hAnsi="Times New Roman" w:cs="Times New Roman"/>
          <w:sz w:val="24"/>
          <w:szCs w:val="24"/>
        </w:rPr>
        <w:t>клиента</w:t>
      </w:r>
      <w:r w:rsidR="00B34917">
        <w:rPr>
          <w:rFonts w:ascii="Times New Roman" w:hAnsi="Times New Roman" w:cs="Times New Roman"/>
          <w:sz w:val="24"/>
          <w:szCs w:val="24"/>
        </w:rPr>
        <w:t>.</w:t>
      </w:r>
      <w:r w:rsidR="009E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9A" w:rsidRDefault="00EC129A" w:rsidP="00EC129A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29A">
        <w:rPr>
          <w:rFonts w:ascii="Times New Roman" w:hAnsi="Times New Roman" w:cs="Times New Roman"/>
          <w:sz w:val="24"/>
          <w:szCs w:val="24"/>
        </w:rPr>
        <w:t>В договорах на проведение аудита отсутствует информация о членстве в ПАО (п.2, ст.17 Закона РК об аудиторской деятельности).</w:t>
      </w:r>
    </w:p>
    <w:p w:rsidR="00EC129A" w:rsidRDefault="00EC129A" w:rsidP="00EC129A">
      <w:pPr>
        <w:numPr>
          <w:ilvl w:val="0"/>
          <w:numId w:val="18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BCD">
        <w:rPr>
          <w:rFonts w:ascii="Times New Roman" w:hAnsi="Times New Roman" w:cs="Times New Roman"/>
          <w:sz w:val="24"/>
          <w:szCs w:val="24"/>
        </w:rPr>
        <w:t xml:space="preserve">Предмет договора в проекте не соответствует проведенной работе: в договоре указан аудит финансовой отчетности, фактически </w:t>
      </w:r>
      <w:r w:rsidR="00F60F7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BC2BCD">
        <w:rPr>
          <w:rFonts w:ascii="Times New Roman" w:hAnsi="Times New Roman" w:cs="Times New Roman"/>
          <w:sz w:val="24"/>
          <w:szCs w:val="24"/>
        </w:rPr>
        <w:t>согласованные</w:t>
      </w:r>
      <w:r w:rsidR="00F60F7D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BC2BCD">
        <w:rPr>
          <w:rFonts w:ascii="Times New Roman" w:hAnsi="Times New Roman" w:cs="Times New Roman"/>
          <w:sz w:val="24"/>
          <w:szCs w:val="24"/>
        </w:rPr>
        <w:t>.</w:t>
      </w:r>
    </w:p>
    <w:p w:rsidR="00B827E8" w:rsidRPr="00B827E8" w:rsidRDefault="00B827E8" w:rsidP="00B827E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Pr="00E70DAE" w:rsidRDefault="004C107B" w:rsidP="004C107B">
      <w:pPr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При планировании аудита:</w:t>
      </w:r>
    </w:p>
    <w:p w:rsidR="000F155B" w:rsidRDefault="000F155B" w:rsidP="000F15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A4E91" w:rsidRDefault="00AA4E91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33C">
        <w:rPr>
          <w:rFonts w:ascii="Times New Roman" w:hAnsi="Times New Roman" w:cs="Times New Roman"/>
          <w:sz w:val="24"/>
          <w:szCs w:val="24"/>
        </w:rPr>
        <w:t>Планирование процедур проводится без учета существенности статей, планируемые часы и фактические часы работы не сопоставимы.</w:t>
      </w:r>
    </w:p>
    <w:p w:rsidR="00AA4E91" w:rsidRPr="00B54932" w:rsidRDefault="00AA4E91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4932">
        <w:rPr>
          <w:rFonts w:ascii="Times New Roman" w:hAnsi="Times New Roman" w:cs="Times New Roman"/>
          <w:sz w:val="24"/>
          <w:szCs w:val="24"/>
        </w:rPr>
        <w:t>Не определены критические области и ключевые вопросы.</w:t>
      </w:r>
    </w:p>
    <w:p w:rsidR="00AA4E91" w:rsidRDefault="00AA4E91" w:rsidP="00AA4E91">
      <w:pPr>
        <w:pStyle w:val="a3"/>
        <w:numPr>
          <w:ilvl w:val="0"/>
          <w:numId w:val="2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6AEC">
        <w:rPr>
          <w:rFonts w:ascii="Times New Roman" w:hAnsi="Times New Roman" w:cs="Times New Roman"/>
          <w:sz w:val="24"/>
          <w:szCs w:val="24"/>
        </w:rPr>
        <w:t>Не документирован метод выборки (МСА 530).</w:t>
      </w:r>
    </w:p>
    <w:p w:rsidR="00B747DB" w:rsidRPr="00882B20" w:rsidRDefault="004C107B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 xml:space="preserve">Не в полном объеме выполнены требования МСА 315 в части понимания бизнеса клиента, не </w:t>
      </w:r>
      <w:r w:rsidR="00882B20">
        <w:rPr>
          <w:rFonts w:ascii="Times New Roman" w:hAnsi="Times New Roman" w:cs="Times New Roman"/>
          <w:sz w:val="24"/>
          <w:szCs w:val="24"/>
        </w:rPr>
        <w:t>проведена</w:t>
      </w:r>
      <w:r w:rsidRPr="004C107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82B20">
        <w:rPr>
          <w:rFonts w:ascii="Times New Roman" w:hAnsi="Times New Roman" w:cs="Times New Roman"/>
          <w:sz w:val="24"/>
          <w:szCs w:val="24"/>
        </w:rPr>
        <w:t>а системы внутреннего контроля</w:t>
      </w:r>
      <w:r w:rsidR="00B747DB" w:rsidRPr="00882B20">
        <w:rPr>
          <w:rFonts w:ascii="Times New Roman" w:hAnsi="Times New Roman" w:cs="Times New Roman"/>
          <w:sz w:val="24"/>
          <w:szCs w:val="24"/>
        </w:rPr>
        <w:t xml:space="preserve"> (пять компонентов СВК и бизнес процессы клиента), системы бухгалтерского учета (инф</w:t>
      </w:r>
      <w:r w:rsidR="00AD6E2D">
        <w:rPr>
          <w:rFonts w:ascii="Times New Roman" w:hAnsi="Times New Roman" w:cs="Times New Roman"/>
          <w:sz w:val="24"/>
          <w:szCs w:val="24"/>
        </w:rPr>
        <w:t>ормационные системы) (МСА 315).</w:t>
      </w:r>
    </w:p>
    <w:p w:rsidR="00F60F7D" w:rsidRDefault="00B747DB" w:rsidP="00AA4E91">
      <w:pPr>
        <w:pStyle w:val="a3"/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C68">
        <w:rPr>
          <w:rFonts w:ascii="Times New Roman" w:hAnsi="Times New Roman" w:cs="Times New Roman"/>
          <w:sz w:val="24"/>
          <w:szCs w:val="24"/>
        </w:rPr>
        <w:t>При оценке СВК клиента не описаны действия по контролю</w:t>
      </w:r>
      <w:r w:rsidR="00AD6E2D">
        <w:rPr>
          <w:rFonts w:ascii="Times New Roman" w:hAnsi="Times New Roman" w:cs="Times New Roman"/>
          <w:sz w:val="24"/>
          <w:szCs w:val="24"/>
        </w:rPr>
        <w:t>.</w:t>
      </w:r>
    </w:p>
    <w:p w:rsidR="00B747DB" w:rsidRPr="004F5C68" w:rsidRDefault="00F60F7D" w:rsidP="00AA4E91">
      <w:pPr>
        <w:pStyle w:val="a3"/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аудита отсутствуют процедуры по проверке входящего </w:t>
      </w:r>
      <w:r w:rsidR="00B747DB" w:rsidRPr="004F5C68">
        <w:rPr>
          <w:rFonts w:ascii="Times New Roman" w:hAnsi="Times New Roman" w:cs="Times New Roman"/>
          <w:sz w:val="24"/>
          <w:szCs w:val="24"/>
        </w:rPr>
        <w:t>сальдо</w:t>
      </w:r>
      <w:r>
        <w:rPr>
          <w:rFonts w:ascii="Times New Roman" w:hAnsi="Times New Roman" w:cs="Times New Roman"/>
          <w:sz w:val="24"/>
          <w:szCs w:val="24"/>
        </w:rPr>
        <w:t xml:space="preserve"> (МСА 510)</w:t>
      </w:r>
      <w:r w:rsidR="00AD6E2D">
        <w:rPr>
          <w:rFonts w:ascii="Times New Roman" w:hAnsi="Times New Roman" w:cs="Times New Roman"/>
          <w:sz w:val="24"/>
          <w:szCs w:val="24"/>
        </w:rPr>
        <w:t>.</w:t>
      </w:r>
      <w:r w:rsidR="00B747DB" w:rsidRPr="004F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747DB" w:rsidRPr="00F60F7D" w:rsidRDefault="00B747DB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0F7D">
        <w:rPr>
          <w:rFonts w:ascii="Times New Roman" w:hAnsi="Times New Roman" w:cs="Times New Roman"/>
          <w:sz w:val="24"/>
          <w:szCs w:val="24"/>
        </w:rPr>
        <w:t>Отсутству</w:t>
      </w:r>
      <w:r w:rsidR="00F60F7D" w:rsidRPr="00F60F7D">
        <w:rPr>
          <w:rFonts w:ascii="Times New Roman" w:hAnsi="Times New Roman" w:cs="Times New Roman"/>
          <w:sz w:val="24"/>
          <w:szCs w:val="24"/>
        </w:rPr>
        <w:t xml:space="preserve">ют рабочие документа по изучению </w:t>
      </w:r>
      <w:r w:rsidR="00AD6E2D">
        <w:rPr>
          <w:rFonts w:ascii="Times New Roman" w:hAnsi="Times New Roman" w:cs="Times New Roman"/>
          <w:sz w:val="24"/>
          <w:szCs w:val="24"/>
        </w:rPr>
        <w:t>бизнеса и присущих рисков.</w:t>
      </w:r>
    </w:p>
    <w:p w:rsidR="000F6AEC" w:rsidRPr="00B54932" w:rsidRDefault="004C107B" w:rsidP="00F60F7D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>Не выполнены процедуры по рассмотрению требований законодательства</w:t>
      </w:r>
      <w:r w:rsidR="00882B20">
        <w:rPr>
          <w:rFonts w:ascii="Times New Roman" w:hAnsi="Times New Roman" w:cs="Times New Roman"/>
          <w:sz w:val="24"/>
          <w:szCs w:val="24"/>
        </w:rPr>
        <w:t>, регулирующих деятельность клиента</w:t>
      </w:r>
      <w:r w:rsidR="00AD6E2D">
        <w:rPr>
          <w:rFonts w:ascii="Times New Roman" w:hAnsi="Times New Roman" w:cs="Times New Roman"/>
          <w:sz w:val="24"/>
          <w:szCs w:val="24"/>
        </w:rPr>
        <w:t xml:space="preserve"> (МСА 250) (к примеру, </w:t>
      </w:r>
      <w:r w:rsidR="00F60F7D">
        <w:rPr>
          <w:rFonts w:ascii="Times New Roman" w:hAnsi="Times New Roman" w:cs="Times New Roman"/>
          <w:sz w:val="24"/>
          <w:szCs w:val="24"/>
        </w:rPr>
        <w:t xml:space="preserve">для клиента - </w:t>
      </w:r>
      <w:proofErr w:type="spellStart"/>
      <w:r w:rsidR="000F6AEC" w:rsidRPr="00B54932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="000F6AEC" w:rsidRPr="00B54932">
        <w:rPr>
          <w:rFonts w:ascii="Times New Roman" w:hAnsi="Times New Roman" w:cs="Times New Roman"/>
          <w:sz w:val="24"/>
          <w:szCs w:val="24"/>
        </w:rPr>
        <w:t xml:space="preserve"> не было документировано рассмотрение законодательства о недропользовании</w:t>
      </w:r>
      <w:r w:rsidR="00F60F7D">
        <w:rPr>
          <w:rFonts w:ascii="Times New Roman" w:hAnsi="Times New Roman" w:cs="Times New Roman"/>
          <w:sz w:val="24"/>
          <w:szCs w:val="24"/>
        </w:rPr>
        <w:t>)</w:t>
      </w:r>
      <w:r w:rsidR="000F6AEC" w:rsidRPr="00B54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7B" w:rsidRDefault="004C107B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="000F6AEC">
        <w:rPr>
          <w:rFonts w:ascii="Times New Roman" w:hAnsi="Times New Roman" w:cs="Times New Roman"/>
          <w:sz w:val="24"/>
          <w:szCs w:val="24"/>
        </w:rPr>
        <w:t>проведены процедуры по рассмотрению</w:t>
      </w:r>
      <w:r w:rsidRPr="004C107B">
        <w:rPr>
          <w:rFonts w:ascii="Times New Roman" w:hAnsi="Times New Roman" w:cs="Times New Roman"/>
          <w:sz w:val="24"/>
          <w:szCs w:val="24"/>
        </w:rPr>
        <w:t xml:space="preserve"> факторы риска мошенничества (МСА 240). </w:t>
      </w:r>
    </w:p>
    <w:p w:rsidR="004C107B" w:rsidRPr="004C107B" w:rsidRDefault="004C107B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lastRenderedPageBreak/>
        <w:t xml:space="preserve">Не выполнены требования МСА 330 в части </w:t>
      </w:r>
      <w:r w:rsidR="00F60F7D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4C107B">
        <w:rPr>
          <w:rFonts w:ascii="Times New Roman" w:hAnsi="Times New Roman" w:cs="Times New Roman"/>
          <w:sz w:val="24"/>
          <w:szCs w:val="24"/>
        </w:rPr>
        <w:t xml:space="preserve">аудиторских процедур в отношении оцененных рисков. </w:t>
      </w:r>
    </w:p>
    <w:p w:rsidR="001F3A9B" w:rsidRDefault="004C107B" w:rsidP="00AA4E91">
      <w:pPr>
        <w:numPr>
          <w:ilvl w:val="0"/>
          <w:numId w:val="2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 xml:space="preserve">Не проведены эффективные аналитические процедуры (МСА 520). </w:t>
      </w:r>
    </w:p>
    <w:p w:rsidR="00AA4E91" w:rsidRPr="00AA4E91" w:rsidRDefault="008B6DE0" w:rsidP="00AA4E91">
      <w:pPr>
        <w:numPr>
          <w:ilvl w:val="0"/>
          <w:numId w:val="14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43B" w:rsidRPr="003C743B">
        <w:rPr>
          <w:rFonts w:ascii="Times New Roman" w:hAnsi="Times New Roman" w:cs="Times New Roman"/>
          <w:sz w:val="24"/>
          <w:szCs w:val="24"/>
        </w:rPr>
        <w:t>тсутствуют процедуры по пониманию информационной системы, контрольных действий и мониторинга.</w:t>
      </w:r>
    </w:p>
    <w:p w:rsidR="00AA464E" w:rsidRPr="0054342A" w:rsidRDefault="00AA464E" w:rsidP="00AA4E91">
      <w:pPr>
        <w:pStyle w:val="a3"/>
        <w:numPr>
          <w:ilvl w:val="0"/>
          <w:numId w:val="14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342A">
        <w:rPr>
          <w:rFonts w:ascii="Times New Roman" w:hAnsi="Times New Roman" w:cs="Times New Roman"/>
          <w:sz w:val="24"/>
          <w:szCs w:val="24"/>
          <w:u w:val="single"/>
        </w:rPr>
        <w:t>В проекте по сопутствующим услугам</w:t>
      </w:r>
      <w:r w:rsidRPr="0054342A">
        <w:rPr>
          <w:rFonts w:ascii="Times New Roman" w:hAnsi="Times New Roman" w:cs="Times New Roman"/>
          <w:sz w:val="24"/>
          <w:szCs w:val="24"/>
        </w:rPr>
        <w:t xml:space="preserve"> план проверки составлен без указания планируемых процедур в отношении отдельно взятых вопросов, указанных в запросах адвоката.</w:t>
      </w:r>
    </w:p>
    <w:p w:rsidR="00F60F7D" w:rsidRDefault="00F60F7D" w:rsidP="000F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5B" w:rsidRPr="00B827E8" w:rsidRDefault="000F155B" w:rsidP="000F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64E" w:rsidRPr="00B827E8" w:rsidRDefault="004C107B" w:rsidP="00B827E8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AE">
        <w:rPr>
          <w:rFonts w:ascii="Times New Roman" w:hAnsi="Times New Roman" w:cs="Times New Roman"/>
          <w:b/>
          <w:sz w:val="24"/>
          <w:szCs w:val="24"/>
          <w:highlight w:val="yellow"/>
        </w:rPr>
        <w:t>В части выполнения аудита</w:t>
      </w:r>
      <w:r w:rsidRPr="00B827E8">
        <w:rPr>
          <w:rFonts w:ascii="Times New Roman" w:hAnsi="Times New Roman" w:cs="Times New Roman"/>
          <w:b/>
          <w:sz w:val="24"/>
          <w:szCs w:val="24"/>
        </w:rPr>
        <w:t>:</w:t>
      </w:r>
    </w:p>
    <w:p w:rsidR="004C107B" w:rsidRPr="004C107B" w:rsidRDefault="004C107B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 xml:space="preserve">Не проведены аналитические процедуры (МСА 520). </w:t>
      </w:r>
    </w:p>
    <w:p w:rsidR="004C107B" w:rsidRPr="004C107B" w:rsidRDefault="004C107B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>Не проверено входящее сальдо (МСА 510).</w:t>
      </w:r>
    </w:p>
    <w:p w:rsidR="008E3446" w:rsidRDefault="004C107B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 xml:space="preserve">Не проводились процедуры по аудиту бухгалтерских оценок и справедливой стоимости (МСА 540), не в полном объеме получены </w:t>
      </w:r>
      <w:r w:rsidR="008E3446">
        <w:rPr>
          <w:rFonts w:ascii="Times New Roman" w:hAnsi="Times New Roman" w:cs="Times New Roman"/>
          <w:sz w:val="24"/>
          <w:szCs w:val="24"/>
        </w:rPr>
        <w:t>внешние подтверждения (МСА 505).</w:t>
      </w:r>
    </w:p>
    <w:p w:rsidR="004C107B" w:rsidRDefault="008E3446" w:rsidP="008E3446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CEE">
        <w:rPr>
          <w:rFonts w:ascii="Times New Roman" w:hAnsi="Times New Roman" w:cs="Times New Roman"/>
          <w:sz w:val="24"/>
          <w:szCs w:val="24"/>
        </w:rPr>
        <w:t>Не проводились</w:t>
      </w:r>
      <w:r>
        <w:rPr>
          <w:rFonts w:ascii="Times New Roman" w:hAnsi="Times New Roman" w:cs="Times New Roman"/>
          <w:sz w:val="24"/>
          <w:szCs w:val="24"/>
        </w:rPr>
        <w:t>, не фиксировались</w:t>
      </w:r>
      <w:r w:rsidRPr="00B37CEE">
        <w:rPr>
          <w:rFonts w:ascii="Times New Roman" w:hAnsi="Times New Roman" w:cs="Times New Roman"/>
          <w:sz w:val="24"/>
          <w:szCs w:val="24"/>
        </w:rPr>
        <w:t xml:space="preserve"> процедуры и не запрашивались раскрытия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связанных сторон </w:t>
      </w:r>
      <w:r w:rsidR="004C107B" w:rsidRPr="008E3446">
        <w:rPr>
          <w:rFonts w:ascii="Times New Roman" w:hAnsi="Times New Roman" w:cs="Times New Roman"/>
          <w:sz w:val="24"/>
          <w:szCs w:val="24"/>
        </w:rPr>
        <w:t xml:space="preserve">(МСА 550). </w:t>
      </w:r>
    </w:p>
    <w:p w:rsidR="003334A2" w:rsidRDefault="004C107B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>Нет процедур по СПОД (МСА 560)</w:t>
      </w:r>
    </w:p>
    <w:p w:rsidR="003334A2" w:rsidRDefault="003334A2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процедуры по рассмотрению </w:t>
      </w:r>
      <w:r w:rsidR="004C107B" w:rsidRPr="004C107B">
        <w:rPr>
          <w:rFonts w:ascii="Times New Roman" w:hAnsi="Times New Roman" w:cs="Times New Roman"/>
          <w:sz w:val="24"/>
          <w:szCs w:val="24"/>
        </w:rPr>
        <w:t>непрерывности деятельности (МСА 570),</w:t>
      </w:r>
    </w:p>
    <w:p w:rsidR="004C107B" w:rsidRPr="004C107B" w:rsidRDefault="003334A2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процедуры по </w:t>
      </w:r>
      <w:r w:rsidR="004C107B" w:rsidRPr="004C107B">
        <w:rPr>
          <w:rFonts w:ascii="Times New Roman" w:hAnsi="Times New Roman" w:cs="Times New Roman"/>
          <w:sz w:val="24"/>
          <w:szCs w:val="24"/>
        </w:rPr>
        <w:t xml:space="preserve">полноте раскрытий (МСА 500/ МСА 710). </w:t>
      </w:r>
    </w:p>
    <w:p w:rsidR="004C107B" w:rsidRDefault="004C107B" w:rsidP="004C107B">
      <w:pPr>
        <w:numPr>
          <w:ilvl w:val="0"/>
          <w:numId w:val="3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07B">
        <w:rPr>
          <w:rFonts w:ascii="Times New Roman" w:hAnsi="Times New Roman" w:cs="Times New Roman"/>
          <w:sz w:val="24"/>
          <w:szCs w:val="24"/>
        </w:rPr>
        <w:t>Не выполнен обзор проекта (МСА 220).</w:t>
      </w:r>
    </w:p>
    <w:p w:rsidR="008E3446" w:rsidRPr="004C107B" w:rsidRDefault="008E3446" w:rsidP="008E34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C5AE9" w:rsidRDefault="008A49ED" w:rsidP="00BC5AE9">
      <w:pPr>
        <w:numPr>
          <w:ilvl w:val="0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34A2">
        <w:rPr>
          <w:rFonts w:ascii="Times New Roman" w:hAnsi="Times New Roman" w:cs="Times New Roman"/>
          <w:sz w:val="24"/>
          <w:szCs w:val="24"/>
        </w:rPr>
        <w:t xml:space="preserve"> отчетах клиентов </w:t>
      </w:r>
      <w:r w:rsidR="003334A2" w:rsidRPr="00BC5AE9">
        <w:rPr>
          <w:rFonts w:ascii="Times New Roman" w:hAnsi="Times New Roman" w:cs="Times New Roman"/>
          <w:sz w:val="24"/>
          <w:szCs w:val="24"/>
        </w:rPr>
        <w:t>не</w:t>
      </w:r>
      <w:r w:rsidR="00BC5AE9" w:rsidRPr="00BC5AE9">
        <w:rPr>
          <w:rFonts w:ascii="Times New Roman" w:hAnsi="Times New Roman" w:cs="Times New Roman"/>
          <w:sz w:val="24"/>
          <w:szCs w:val="24"/>
        </w:rPr>
        <w:t xml:space="preserve"> раскрыты конечные контролирующие лица компаний</w:t>
      </w:r>
      <w:r w:rsidR="003334A2">
        <w:rPr>
          <w:rFonts w:ascii="Times New Roman" w:hAnsi="Times New Roman" w:cs="Times New Roman"/>
          <w:sz w:val="24"/>
          <w:szCs w:val="24"/>
        </w:rPr>
        <w:t xml:space="preserve">, в РД нет рассмотрения влияния этого на отчет аудитора. </w:t>
      </w:r>
    </w:p>
    <w:p w:rsidR="00B35ABA" w:rsidRPr="00B35ABA" w:rsidRDefault="00B35ABA" w:rsidP="001374C8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ABA">
        <w:rPr>
          <w:rFonts w:ascii="Times New Roman" w:hAnsi="Times New Roman" w:cs="Times New Roman"/>
          <w:sz w:val="24"/>
          <w:szCs w:val="24"/>
        </w:rPr>
        <w:t xml:space="preserve">Рекомендовано обращать внимание на точность раскрываемых клиентом сведений в финансовой отчетности и рассматривать эти аспекты с позиции потенциальных пользователей финансовой отчетности (к примеру, нет должных раскрытий по учету субсидий в примечаниях к ФО, нет раскрытий по движению резервов, раскрытия по срокам депозитам, </w:t>
      </w:r>
      <w:proofErr w:type="spellStart"/>
      <w:r w:rsidRPr="00B35ABA">
        <w:rPr>
          <w:rFonts w:ascii="Times New Roman" w:hAnsi="Times New Roman" w:cs="Times New Roman"/>
          <w:sz w:val="24"/>
          <w:szCs w:val="24"/>
        </w:rPr>
        <w:t>неденежным</w:t>
      </w:r>
      <w:proofErr w:type="spellEnd"/>
      <w:r w:rsidRPr="00B35ABA">
        <w:rPr>
          <w:rFonts w:ascii="Times New Roman" w:hAnsi="Times New Roman" w:cs="Times New Roman"/>
          <w:sz w:val="24"/>
          <w:szCs w:val="24"/>
        </w:rPr>
        <w:t xml:space="preserve"> операциям, в раскрытиях  нет сравнительной информации за предыдущий год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B35ABA">
        <w:rPr>
          <w:rFonts w:ascii="Times New Roman" w:hAnsi="Times New Roman" w:cs="Times New Roman"/>
          <w:sz w:val="24"/>
          <w:szCs w:val="24"/>
        </w:rPr>
        <w:t>сутствует раскрытия учетной политики и раск</w:t>
      </w:r>
      <w:r>
        <w:rPr>
          <w:rFonts w:ascii="Times New Roman" w:hAnsi="Times New Roman" w:cs="Times New Roman"/>
          <w:sz w:val="24"/>
          <w:szCs w:val="24"/>
        </w:rPr>
        <w:t xml:space="preserve">рытия статей к примечаниям к ФО </w:t>
      </w:r>
      <w:r w:rsidR="00B418BD">
        <w:rPr>
          <w:rFonts w:ascii="Times New Roman" w:hAnsi="Times New Roman" w:cs="Times New Roman"/>
          <w:sz w:val="24"/>
          <w:szCs w:val="24"/>
        </w:rPr>
        <w:t xml:space="preserve">, </w:t>
      </w:r>
      <w:r w:rsidR="00DD3B6B">
        <w:rPr>
          <w:rFonts w:ascii="Times New Roman" w:hAnsi="Times New Roman" w:cs="Times New Roman"/>
          <w:sz w:val="24"/>
          <w:szCs w:val="24"/>
        </w:rPr>
        <w:t xml:space="preserve">раскрытия по связанным сторонам и сделкам с ними, </w:t>
      </w:r>
      <w:r w:rsidR="00B418BD" w:rsidRPr="00361115">
        <w:rPr>
          <w:rFonts w:ascii="Times New Roman" w:hAnsi="Times New Roman" w:cs="Times New Roman"/>
          <w:sz w:val="24"/>
          <w:szCs w:val="24"/>
        </w:rPr>
        <w:t>важ</w:t>
      </w:r>
      <w:r w:rsidR="00B418BD">
        <w:rPr>
          <w:rFonts w:ascii="Times New Roman" w:hAnsi="Times New Roman" w:cs="Times New Roman"/>
          <w:sz w:val="24"/>
          <w:szCs w:val="24"/>
        </w:rPr>
        <w:t xml:space="preserve">ные события после отчетной даты, изменений в капитале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B35ABA" w:rsidRPr="00B37CEE" w:rsidRDefault="00B35ABA" w:rsidP="00B35ABA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5ABA">
        <w:rPr>
          <w:rFonts w:ascii="Times New Roman" w:hAnsi="Times New Roman" w:cs="Times New Roman"/>
          <w:sz w:val="24"/>
          <w:szCs w:val="24"/>
        </w:rPr>
        <w:t xml:space="preserve">Рекомендовано обращать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признаний тех или иных статей финансовой </w:t>
      </w:r>
      <w:r w:rsidRPr="00B35ABA">
        <w:rPr>
          <w:rFonts w:ascii="Times New Roman" w:hAnsi="Times New Roman" w:cs="Times New Roman"/>
          <w:sz w:val="24"/>
          <w:szCs w:val="24"/>
        </w:rPr>
        <w:t xml:space="preserve">отчетности и рассматривать эти аспекты с позиции потенциальных пользователей финансовой отчетности </w:t>
      </w:r>
      <w:r>
        <w:rPr>
          <w:rFonts w:ascii="Times New Roman" w:hAnsi="Times New Roman" w:cs="Times New Roman"/>
          <w:sz w:val="24"/>
          <w:szCs w:val="24"/>
        </w:rPr>
        <w:t>(к примеру, р</w:t>
      </w:r>
      <w:r w:rsidRPr="00B37CEE">
        <w:rPr>
          <w:rFonts w:ascii="Times New Roman" w:hAnsi="Times New Roman" w:cs="Times New Roman"/>
          <w:sz w:val="24"/>
          <w:szCs w:val="24"/>
        </w:rPr>
        <w:t>асходы капи</w:t>
      </w:r>
      <w:r>
        <w:rPr>
          <w:rFonts w:ascii="Times New Roman" w:hAnsi="Times New Roman" w:cs="Times New Roman"/>
          <w:sz w:val="24"/>
          <w:szCs w:val="24"/>
        </w:rPr>
        <w:t>тализированы клиентом на счете незавершенного строительств, тогд</w:t>
      </w:r>
      <w:r w:rsidRPr="00B37CEE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B37CEE">
        <w:rPr>
          <w:rFonts w:ascii="Times New Roman" w:hAnsi="Times New Roman" w:cs="Times New Roman"/>
          <w:sz w:val="24"/>
          <w:szCs w:val="24"/>
        </w:rPr>
        <w:t xml:space="preserve"> компания обязана учитывать их как разведочные активы (с раскрытием НМА и материальных активов).  </w:t>
      </w:r>
    </w:p>
    <w:p w:rsidR="003F5ACD" w:rsidRPr="003334A2" w:rsidRDefault="003F5ACD" w:rsidP="0088339F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>В примечании к ФО отсутствует раскрыти</w:t>
      </w:r>
      <w:r w:rsidR="003334A2">
        <w:rPr>
          <w:rFonts w:ascii="Times New Roman" w:hAnsi="Times New Roman" w:cs="Times New Roman"/>
          <w:sz w:val="24"/>
          <w:szCs w:val="24"/>
        </w:rPr>
        <w:t>я</w:t>
      </w:r>
      <w:r w:rsidRPr="003334A2">
        <w:rPr>
          <w:rFonts w:ascii="Times New Roman" w:hAnsi="Times New Roman" w:cs="Times New Roman"/>
          <w:sz w:val="24"/>
          <w:szCs w:val="24"/>
        </w:rPr>
        <w:t xml:space="preserve"> по уровням иерархии справедливой стоимости (МСА 540).</w:t>
      </w:r>
    </w:p>
    <w:p w:rsidR="00603B4C" w:rsidRPr="008E3446" w:rsidRDefault="003F5ACD" w:rsidP="00FF768E">
      <w:pPr>
        <w:numPr>
          <w:ilvl w:val="0"/>
          <w:numId w:val="1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 xml:space="preserve">В примечаниях к ФО нет раскрытия по признанию инвестиций в ДО и участие в совместной деятельности в фонде (МСА 500/МСА 710). </w:t>
      </w:r>
    </w:p>
    <w:p w:rsidR="00B37CEE" w:rsidRPr="00B37CEE" w:rsidRDefault="00B37CEE" w:rsidP="00B37CEE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CEE">
        <w:rPr>
          <w:rFonts w:ascii="Times New Roman" w:hAnsi="Times New Roman" w:cs="Times New Roman"/>
          <w:sz w:val="24"/>
          <w:szCs w:val="24"/>
        </w:rPr>
        <w:t>РД не содержат проверки требований по раздельному учету затрат по лицензионным участкам.</w:t>
      </w:r>
    </w:p>
    <w:p w:rsidR="00B37CEE" w:rsidRPr="00B37CEE" w:rsidRDefault="00B37CEE" w:rsidP="00B37CEE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CEE">
        <w:rPr>
          <w:rFonts w:ascii="Times New Roman" w:hAnsi="Times New Roman" w:cs="Times New Roman"/>
          <w:sz w:val="24"/>
          <w:szCs w:val="24"/>
        </w:rPr>
        <w:t>В РД нет информации о проведении аудиторских процедур (в отношении значимых дл</w:t>
      </w:r>
      <w:r w:rsidR="00B35ABA">
        <w:rPr>
          <w:rFonts w:ascii="Times New Roman" w:hAnsi="Times New Roman" w:cs="Times New Roman"/>
          <w:sz w:val="24"/>
          <w:szCs w:val="24"/>
        </w:rPr>
        <w:t>я финансовой отчетности активов.</w:t>
      </w:r>
    </w:p>
    <w:p w:rsidR="00B37CEE" w:rsidRPr="008E3446" w:rsidRDefault="00B37CEE" w:rsidP="00D86C6B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446">
        <w:rPr>
          <w:rFonts w:ascii="Times New Roman" w:hAnsi="Times New Roman" w:cs="Times New Roman"/>
          <w:sz w:val="24"/>
          <w:szCs w:val="24"/>
        </w:rPr>
        <w:t xml:space="preserve">Аудитором не получены внешние подтверждения от дебиторов и кредиторов. </w:t>
      </w:r>
    </w:p>
    <w:p w:rsidR="00B37CEE" w:rsidRPr="00B37CEE" w:rsidRDefault="00B37CEE" w:rsidP="00B37CEE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CEE">
        <w:rPr>
          <w:rFonts w:ascii="Times New Roman" w:hAnsi="Times New Roman" w:cs="Times New Roman"/>
          <w:sz w:val="24"/>
          <w:szCs w:val="24"/>
        </w:rPr>
        <w:t xml:space="preserve">Не были проведены процедуры, и в РД нет подтверждения и письменных ответов от клиента по возможным судебным претензиям.  </w:t>
      </w:r>
    </w:p>
    <w:p w:rsidR="008E3446" w:rsidRPr="00B35ABA" w:rsidRDefault="00B37CEE" w:rsidP="00756C50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5ABA">
        <w:rPr>
          <w:rFonts w:ascii="Times New Roman" w:hAnsi="Times New Roman" w:cs="Times New Roman"/>
          <w:sz w:val="24"/>
          <w:szCs w:val="24"/>
        </w:rPr>
        <w:t>Нет РД по проверке контрактных обязательств, в финансовой отчетности недропользователя также нет информации и раскрытий по контрактам на недропользование.</w:t>
      </w:r>
    </w:p>
    <w:p w:rsidR="006C5CB6" w:rsidRPr="006C5CB6" w:rsidRDefault="006C5CB6" w:rsidP="006C5CB6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5CB6">
        <w:rPr>
          <w:rFonts w:ascii="Times New Roman" w:hAnsi="Times New Roman" w:cs="Times New Roman"/>
          <w:sz w:val="24"/>
          <w:szCs w:val="24"/>
        </w:rPr>
        <w:lastRenderedPageBreak/>
        <w:t xml:space="preserve">Нет РД в рамках Закона «О противодействии легализации, (отмыванию) доходов, полученных преступным путем, и финансированию терроризма».               </w:t>
      </w:r>
    </w:p>
    <w:p w:rsidR="00B418BD" w:rsidRDefault="00B418BD" w:rsidP="00BA0080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расчет ОКУ</w:t>
      </w:r>
      <w:r w:rsidR="003A0F4F">
        <w:rPr>
          <w:rFonts w:ascii="Times New Roman" w:hAnsi="Times New Roman" w:cs="Times New Roman"/>
          <w:sz w:val="24"/>
          <w:szCs w:val="24"/>
        </w:rPr>
        <w:t>.</w:t>
      </w:r>
    </w:p>
    <w:p w:rsidR="00B418BD" w:rsidRDefault="00B418BD" w:rsidP="00BA0080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C5CB6" w:rsidRPr="006C5CB6">
        <w:rPr>
          <w:rFonts w:ascii="Times New Roman" w:hAnsi="Times New Roman" w:cs="Times New Roman"/>
          <w:sz w:val="24"/>
          <w:szCs w:val="24"/>
        </w:rPr>
        <w:t>сутствует РД по аудиту бухгалтерских оценок</w:t>
      </w:r>
      <w:r w:rsidR="003A0F4F">
        <w:rPr>
          <w:rFonts w:ascii="Times New Roman" w:hAnsi="Times New Roman" w:cs="Times New Roman"/>
          <w:sz w:val="24"/>
          <w:szCs w:val="24"/>
        </w:rPr>
        <w:t>.</w:t>
      </w:r>
    </w:p>
    <w:p w:rsidR="006C5CB6" w:rsidRPr="006C5CB6" w:rsidRDefault="00B418BD" w:rsidP="00BA0080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РД по проверке раскрытий </w:t>
      </w:r>
      <w:r w:rsidR="006C5CB6" w:rsidRPr="006C5CB6">
        <w:rPr>
          <w:rFonts w:ascii="Times New Roman" w:hAnsi="Times New Roman" w:cs="Times New Roman"/>
          <w:sz w:val="24"/>
          <w:szCs w:val="24"/>
        </w:rPr>
        <w:t>к</w:t>
      </w:r>
      <w:r w:rsidR="008E3446">
        <w:rPr>
          <w:rFonts w:ascii="Times New Roman" w:hAnsi="Times New Roman" w:cs="Times New Roman"/>
          <w:sz w:val="24"/>
          <w:szCs w:val="24"/>
        </w:rPr>
        <w:t>онечн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E3446">
        <w:rPr>
          <w:rFonts w:ascii="Times New Roman" w:hAnsi="Times New Roman" w:cs="Times New Roman"/>
          <w:sz w:val="24"/>
          <w:szCs w:val="24"/>
        </w:rPr>
        <w:t xml:space="preserve"> контролирующ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E3446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B418BD" w:rsidRDefault="006C5CB6" w:rsidP="006C5CB6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5CB6">
        <w:rPr>
          <w:rFonts w:ascii="Times New Roman" w:hAnsi="Times New Roman" w:cs="Times New Roman"/>
          <w:sz w:val="24"/>
          <w:szCs w:val="24"/>
        </w:rPr>
        <w:t>Не проведен обзор последующих событий</w:t>
      </w:r>
      <w:r w:rsidR="003A0F4F">
        <w:rPr>
          <w:rFonts w:ascii="Times New Roman" w:hAnsi="Times New Roman" w:cs="Times New Roman"/>
          <w:sz w:val="24"/>
          <w:szCs w:val="24"/>
        </w:rPr>
        <w:t>.</w:t>
      </w:r>
    </w:p>
    <w:p w:rsidR="006C5CB6" w:rsidRPr="006C5CB6" w:rsidRDefault="002306C3" w:rsidP="006C5CB6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</w:t>
      </w:r>
      <w:r w:rsidR="00B418BD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6C5CB6" w:rsidRPr="006C5CB6">
        <w:rPr>
          <w:rFonts w:ascii="Times New Roman" w:hAnsi="Times New Roman" w:cs="Times New Roman"/>
          <w:sz w:val="24"/>
          <w:szCs w:val="24"/>
        </w:rPr>
        <w:t>по обзору выполненной работы квалифицированным аудитором не заполнен</w:t>
      </w:r>
      <w:r w:rsidR="00B418BD">
        <w:rPr>
          <w:rFonts w:ascii="Times New Roman" w:hAnsi="Times New Roman" w:cs="Times New Roman"/>
          <w:sz w:val="24"/>
          <w:szCs w:val="24"/>
        </w:rPr>
        <w:t>ы</w:t>
      </w:r>
      <w:r w:rsidR="006C5CB6" w:rsidRPr="006C5CB6">
        <w:rPr>
          <w:rFonts w:ascii="Times New Roman" w:hAnsi="Times New Roman" w:cs="Times New Roman"/>
          <w:sz w:val="24"/>
          <w:szCs w:val="24"/>
        </w:rPr>
        <w:t>.</w:t>
      </w:r>
    </w:p>
    <w:p w:rsidR="00B418BD" w:rsidRPr="006C5CB6" w:rsidRDefault="009C3B6A" w:rsidP="00B418BD">
      <w:pPr>
        <w:numPr>
          <w:ilvl w:val="0"/>
          <w:numId w:val="1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3B6A">
        <w:rPr>
          <w:rFonts w:ascii="Times New Roman" w:hAnsi="Times New Roman" w:cs="Times New Roman"/>
          <w:sz w:val="24"/>
          <w:szCs w:val="24"/>
        </w:rPr>
        <w:t>Не указаны проведенные процедуры и выводы по ОНА, текущим налоговым обязательствам по подоходному налогу.</w:t>
      </w:r>
      <w:r w:rsidR="00B418BD" w:rsidRPr="00B418BD">
        <w:rPr>
          <w:rFonts w:ascii="Times New Roman" w:hAnsi="Times New Roman" w:cs="Times New Roman"/>
          <w:sz w:val="24"/>
          <w:szCs w:val="24"/>
        </w:rPr>
        <w:t xml:space="preserve"> </w:t>
      </w:r>
      <w:r w:rsidR="00B418BD" w:rsidRPr="006C5CB6">
        <w:rPr>
          <w:rFonts w:ascii="Times New Roman" w:hAnsi="Times New Roman" w:cs="Times New Roman"/>
          <w:sz w:val="24"/>
          <w:szCs w:val="24"/>
        </w:rPr>
        <w:t>Не про</w:t>
      </w:r>
      <w:r w:rsidR="00B418BD">
        <w:rPr>
          <w:rFonts w:ascii="Times New Roman" w:hAnsi="Times New Roman" w:cs="Times New Roman"/>
          <w:sz w:val="24"/>
          <w:szCs w:val="24"/>
        </w:rPr>
        <w:t>верены обязательства по налогам.</w:t>
      </w:r>
    </w:p>
    <w:p w:rsidR="009C3B6A" w:rsidRPr="009C3B6A" w:rsidRDefault="009C3B6A" w:rsidP="009C3B6A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3B6A">
        <w:rPr>
          <w:rFonts w:ascii="Times New Roman" w:hAnsi="Times New Roman" w:cs="Times New Roman"/>
          <w:sz w:val="24"/>
          <w:szCs w:val="24"/>
        </w:rPr>
        <w:t>Не проведены процедуры «Эффективные аналитические процедуры на выполнения аудита» (МСА 520), «Аудит бухгалтерских оценок и справедливой стоимости» (МСА 540).</w:t>
      </w:r>
    </w:p>
    <w:p w:rsidR="009C3B6A" w:rsidRPr="00B418BD" w:rsidRDefault="009C3B6A" w:rsidP="004254B4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8BD">
        <w:rPr>
          <w:rFonts w:ascii="Times New Roman" w:hAnsi="Times New Roman" w:cs="Times New Roman"/>
          <w:sz w:val="24"/>
          <w:szCs w:val="24"/>
        </w:rPr>
        <w:t>Не проведен обзор учетных данных последующих событий</w:t>
      </w:r>
      <w:r w:rsidR="00B418BD" w:rsidRPr="00B418BD">
        <w:rPr>
          <w:rFonts w:ascii="Times New Roman" w:hAnsi="Times New Roman" w:cs="Times New Roman"/>
          <w:sz w:val="24"/>
          <w:szCs w:val="24"/>
        </w:rPr>
        <w:t xml:space="preserve">, не </w:t>
      </w:r>
      <w:r w:rsidRPr="00B418BD">
        <w:rPr>
          <w:rFonts w:ascii="Times New Roman" w:hAnsi="Times New Roman" w:cs="Times New Roman"/>
          <w:sz w:val="24"/>
          <w:szCs w:val="24"/>
        </w:rPr>
        <w:t>запрошена информация у юристов в отношении последующих событий. (МСА 560)</w:t>
      </w:r>
      <w:r w:rsidR="003A0F4F">
        <w:rPr>
          <w:rFonts w:ascii="Times New Roman" w:hAnsi="Times New Roman" w:cs="Times New Roman"/>
          <w:sz w:val="24"/>
          <w:szCs w:val="24"/>
        </w:rPr>
        <w:t>.</w:t>
      </w:r>
    </w:p>
    <w:p w:rsidR="00CC5CCC" w:rsidRPr="00361115" w:rsidRDefault="00CC5CCC" w:rsidP="00361115">
      <w:pPr>
        <w:numPr>
          <w:ilvl w:val="0"/>
          <w:numId w:val="3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115">
        <w:rPr>
          <w:rFonts w:ascii="Times New Roman" w:hAnsi="Times New Roman" w:cs="Times New Roman"/>
          <w:sz w:val="24"/>
          <w:szCs w:val="24"/>
        </w:rPr>
        <w:t>В РД по событиям после отчетной даты нет информации о проведении необходимых аудиторских процедур, отсутствует чек-лист полноты раскрытий;</w:t>
      </w:r>
    </w:p>
    <w:p w:rsidR="00CC5CCC" w:rsidRPr="00361115" w:rsidRDefault="00CC5CCC" w:rsidP="00361115">
      <w:pPr>
        <w:numPr>
          <w:ilvl w:val="0"/>
          <w:numId w:val="3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115">
        <w:rPr>
          <w:rFonts w:ascii="Times New Roman" w:hAnsi="Times New Roman" w:cs="Times New Roman"/>
          <w:sz w:val="24"/>
          <w:szCs w:val="24"/>
        </w:rPr>
        <w:t xml:space="preserve">Обзор проведен аудитором, участвующим в проекте; </w:t>
      </w:r>
    </w:p>
    <w:p w:rsidR="006A1ECB" w:rsidRPr="00DD3B6B" w:rsidRDefault="006A1ECB" w:rsidP="00341929">
      <w:pPr>
        <w:numPr>
          <w:ilvl w:val="0"/>
          <w:numId w:val="3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3B6B">
        <w:rPr>
          <w:rFonts w:ascii="Times New Roman" w:hAnsi="Times New Roman" w:cs="Times New Roman"/>
          <w:sz w:val="24"/>
          <w:szCs w:val="24"/>
        </w:rPr>
        <w:t xml:space="preserve">В рабочих документах нет подтверждения проведения достаточных аудиторских процедур; </w:t>
      </w:r>
    </w:p>
    <w:p w:rsidR="006A1ECB" w:rsidRPr="00BD033C" w:rsidRDefault="006A1ECB" w:rsidP="00377C33">
      <w:pPr>
        <w:numPr>
          <w:ilvl w:val="0"/>
          <w:numId w:val="3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33C">
        <w:rPr>
          <w:rFonts w:ascii="Times New Roman" w:hAnsi="Times New Roman" w:cs="Times New Roman"/>
          <w:sz w:val="24"/>
          <w:szCs w:val="24"/>
        </w:rPr>
        <w:t>Существенные статьи не были проверены (Статьи Запасы и ОС не модифицированы при том, что являлись существенными статьями, а аудиторы не присутствовали при инвентаризации и нет достаточных альтернативных процедур);</w:t>
      </w:r>
    </w:p>
    <w:p w:rsidR="006A1ECB" w:rsidRPr="00BD033C" w:rsidRDefault="006A1ECB" w:rsidP="00377C33">
      <w:pPr>
        <w:numPr>
          <w:ilvl w:val="0"/>
          <w:numId w:val="3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33C">
        <w:rPr>
          <w:rFonts w:ascii="Times New Roman" w:hAnsi="Times New Roman" w:cs="Times New Roman"/>
          <w:sz w:val="24"/>
          <w:szCs w:val="24"/>
        </w:rPr>
        <w:t>Раскрытия в ФО несопоставимы между собой.</w:t>
      </w:r>
    </w:p>
    <w:p w:rsidR="0030294E" w:rsidRPr="0030294E" w:rsidRDefault="0030294E" w:rsidP="00DD3B6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0294E" w:rsidRPr="004C107B" w:rsidRDefault="0030294E" w:rsidP="0030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Pr="0030294E" w:rsidRDefault="004C107B" w:rsidP="00B827E8">
      <w:pPr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294E">
        <w:rPr>
          <w:rFonts w:ascii="Times New Roman" w:hAnsi="Times New Roman" w:cs="Times New Roman"/>
          <w:sz w:val="24"/>
          <w:szCs w:val="24"/>
          <w:highlight w:val="yellow"/>
        </w:rPr>
        <w:t>В части «Аудиторский отчет и коммуникации с клиентом»:</w:t>
      </w:r>
    </w:p>
    <w:p w:rsidR="00AA464E" w:rsidRPr="004C107B" w:rsidRDefault="00AA464E" w:rsidP="00AA46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Pr="009324F9" w:rsidRDefault="00AA464E" w:rsidP="0030294E">
      <w:pPr>
        <w:pStyle w:val="a3"/>
        <w:numPr>
          <w:ilvl w:val="0"/>
          <w:numId w:val="5"/>
        </w:numPr>
        <w:ind w:left="-426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4F9">
        <w:rPr>
          <w:rFonts w:ascii="Times New Roman" w:hAnsi="Times New Roman" w:cs="Times New Roman"/>
          <w:sz w:val="24"/>
          <w:szCs w:val="24"/>
        </w:rPr>
        <w:t>Н</w:t>
      </w:r>
      <w:r w:rsidR="004C107B" w:rsidRPr="009324F9">
        <w:rPr>
          <w:rFonts w:ascii="Times New Roman" w:hAnsi="Times New Roman" w:cs="Times New Roman"/>
          <w:sz w:val="24"/>
          <w:szCs w:val="24"/>
        </w:rPr>
        <w:t>е проведены аналитические процедуры на стадии завершения, не рассмотрен выпуск соответствующего аудиторского отчета.</w:t>
      </w:r>
    </w:p>
    <w:p w:rsidR="00DD3B6B" w:rsidRPr="009324F9" w:rsidRDefault="00DD3B6B" w:rsidP="009324F9">
      <w:pPr>
        <w:pStyle w:val="a3"/>
        <w:numPr>
          <w:ilvl w:val="0"/>
          <w:numId w:val="5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4F9">
        <w:rPr>
          <w:rFonts w:ascii="Times New Roman" w:hAnsi="Times New Roman" w:cs="Times New Roman"/>
          <w:sz w:val="24"/>
          <w:szCs w:val="24"/>
        </w:rPr>
        <w:t>Нарушены требования МСФО (IFRS) 10, требующего выпуска консолидированной ФО при наличии дочерних компаний; нет оговорки в аудиторском отчете в отношении вышеуказанного требования. В случае, если отчет предназначен для внутреннего пользования требуется параграф «Ограничение в использовании».</w:t>
      </w:r>
    </w:p>
    <w:p w:rsidR="006421B8" w:rsidRPr="006421B8" w:rsidRDefault="006421B8" w:rsidP="0030294E">
      <w:pPr>
        <w:pStyle w:val="a3"/>
        <w:numPr>
          <w:ilvl w:val="0"/>
          <w:numId w:val="5"/>
        </w:numPr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21B8">
        <w:rPr>
          <w:rFonts w:ascii="Times New Roman" w:hAnsi="Times New Roman" w:cs="Times New Roman"/>
          <w:sz w:val="24"/>
          <w:szCs w:val="24"/>
        </w:rPr>
        <w:t xml:space="preserve">В проекте не выполнены требования МСА 260\265 по обязательному письменному информированию лиц, отвечающих за корпоративное управление (предоставлении Письма руководству). Устные коммуникации аудитор должен отразить в РД вместе с вопросами и информацией о том, кто и когда был проинформирован. </w:t>
      </w:r>
    </w:p>
    <w:p w:rsidR="0030294E" w:rsidRDefault="0030294E" w:rsidP="0030294E">
      <w:pPr>
        <w:pStyle w:val="a3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83BFC" w:rsidRPr="0030294E" w:rsidRDefault="00C83BFC" w:rsidP="0030294E">
      <w:pPr>
        <w:pStyle w:val="a3"/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AB4">
        <w:rPr>
          <w:rFonts w:ascii="Times New Roman" w:hAnsi="Times New Roman" w:cs="Times New Roman"/>
          <w:sz w:val="24"/>
          <w:szCs w:val="24"/>
        </w:rPr>
        <w:t xml:space="preserve">Отсутствует контроль подсчетов итогов при выпуске отчетов. Согласно поправке к МСФО (IAS) 1 и Практическим рекомендациям № 2 по применению МСФО – «Раскрытие информации об учетной политике», выпущенные в феврале 2021 года. </w:t>
      </w:r>
      <w:r w:rsidRPr="0030294E">
        <w:rPr>
          <w:rFonts w:ascii="Times New Roman" w:hAnsi="Times New Roman" w:cs="Times New Roman"/>
          <w:sz w:val="24"/>
          <w:szCs w:val="24"/>
        </w:rPr>
        <w:t>Компания должна раскрывать существенную информацию об учетной политике.</w:t>
      </w:r>
    </w:p>
    <w:p w:rsidR="00C83BFC" w:rsidRPr="00B92AB4" w:rsidRDefault="00C83BFC" w:rsidP="0030294E">
      <w:pPr>
        <w:pStyle w:val="a3"/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AB4">
        <w:rPr>
          <w:rFonts w:ascii="Times New Roman" w:hAnsi="Times New Roman" w:cs="Times New Roman"/>
          <w:sz w:val="24"/>
          <w:szCs w:val="24"/>
        </w:rPr>
        <w:t>Письмо-представление руководства клиента имеет информацию касательно наличия операций со связанными сторонами, но сами связанные стороны клиентом не представлены.</w:t>
      </w:r>
    </w:p>
    <w:p w:rsidR="00B66D8E" w:rsidRPr="00B66D8E" w:rsidRDefault="00B66D8E" w:rsidP="0030294E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66D8E" w:rsidRPr="00B66D8E" w:rsidRDefault="00B66D8E" w:rsidP="0030294E">
      <w:pPr>
        <w:numPr>
          <w:ilvl w:val="0"/>
          <w:numId w:val="1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D8E">
        <w:rPr>
          <w:rFonts w:ascii="Times New Roman" w:hAnsi="Times New Roman" w:cs="Times New Roman"/>
          <w:sz w:val="24"/>
          <w:szCs w:val="24"/>
        </w:rPr>
        <w:t xml:space="preserve">Аудиторский отчет датирован датой, на которую не были получены подтверждения от Клиента в отношении событий после отчетной даты. </w:t>
      </w:r>
    </w:p>
    <w:p w:rsidR="00B66D8E" w:rsidRPr="00B66D8E" w:rsidRDefault="00B66D8E" w:rsidP="0030294E">
      <w:pPr>
        <w:numPr>
          <w:ilvl w:val="0"/>
          <w:numId w:val="1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D8E">
        <w:rPr>
          <w:rFonts w:ascii="Times New Roman" w:hAnsi="Times New Roman" w:cs="Times New Roman"/>
          <w:sz w:val="24"/>
          <w:szCs w:val="24"/>
        </w:rPr>
        <w:t>Аудитор не давал замечаний в своем отчете аудитора по отчету о движении денег за период, составлен</w:t>
      </w:r>
      <w:r w:rsidR="00007A67">
        <w:rPr>
          <w:rFonts w:ascii="Times New Roman" w:hAnsi="Times New Roman" w:cs="Times New Roman"/>
          <w:sz w:val="24"/>
          <w:szCs w:val="24"/>
        </w:rPr>
        <w:t xml:space="preserve">ный клиентом с грубыми ошибками. </w:t>
      </w:r>
    </w:p>
    <w:p w:rsidR="00902F0E" w:rsidRDefault="00902F0E" w:rsidP="0030294E">
      <w:pPr>
        <w:numPr>
          <w:ilvl w:val="0"/>
          <w:numId w:val="3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F0E">
        <w:rPr>
          <w:rFonts w:ascii="Times New Roman" w:hAnsi="Times New Roman" w:cs="Times New Roman"/>
          <w:sz w:val="24"/>
          <w:szCs w:val="24"/>
        </w:rPr>
        <w:t>Отсутствуют письма-представления руководства клиента (МСА 580).</w:t>
      </w:r>
    </w:p>
    <w:p w:rsidR="00F140E4" w:rsidRPr="00F140E4" w:rsidRDefault="00F140E4" w:rsidP="0030294E">
      <w:pPr>
        <w:pStyle w:val="a3"/>
        <w:numPr>
          <w:ilvl w:val="0"/>
          <w:numId w:val="16"/>
        </w:numPr>
        <w:tabs>
          <w:tab w:val="left" w:pos="-142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0E4">
        <w:rPr>
          <w:rFonts w:ascii="Times New Roman" w:hAnsi="Times New Roman" w:cs="Times New Roman"/>
          <w:sz w:val="24"/>
          <w:szCs w:val="24"/>
        </w:rPr>
        <w:t>При выпуске аудиторских отчетов по компаниям публичного интереса не описаны ключевые вопросы аудита.</w:t>
      </w:r>
    </w:p>
    <w:p w:rsidR="00007A67" w:rsidRDefault="000D7F4F" w:rsidP="00007A67">
      <w:pPr>
        <w:pStyle w:val="a3"/>
        <w:numPr>
          <w:ilvl w:val="0"/>
          <w:numId w:val="1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7F4F">
        <w:rPr>
          <w:rFonts w:ascii="Times New Roman" w:hAnsi="Times New Roman" w:cs="Times New Roman"/>
          <w:sz w:val="24"/>
          <w:szCs w:val="24"/>
        </w:rPr>
        <w:lastRenderedPageBreak/>
        <w:t xml:space="preserve">Аудиторский отчет был выдан </w:t>
      </w:r>
      <w:proofErr w:type="spellStart"/>
      <w:r w:rsidRPr="000D7F4F">
        <w:rPr>
          <w:rFonts w:ascii="Times New Roman" w:hAnsi="Times New Roman" w:cs="Times New Roman"/>
          <w:sz w:val="24"/>
          <w:szCs w:val="24"/>
        </w:rPr>
        <w:t>немодифицированным</w:t>
      </w:r>
      <w:proofErr w:type="spellEnd"/>
      <w:r w:rsidRPr="000D7F4F">
        <w:rPr>
          <w:rFonts w:ascii="Times New Roman" w:hAnsi="Times New Roman" w:cs="Times New Roman"/>
          <w:sz w:val="24"/>
          <w:szCs w:val="24"/>
        </w:rPr>
        <w:t xml:space="preserve"> при том, что существенные статьи не были подтверждены аудиторскими процедурами, раскрытия в ФО не содержат существенных раскрытий.</w:t>
      </w:r>
    </w:p>
    <w:p w:rsidR="00007A67" w:rsidRDefault="00007A67" w:rsidP="00007A67">
      <w:pPr>
        <w:pStyle w:val="a3"/>
        <w:numPr>
          <w:ilvl w:val="0"/>
          <w:numId w:val="16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A67">
        <w:rPr>
          <w:rFonts w:ascii="Times New Roman" w:hAnsi="Times New Roman" w:cs="Times New Roman"/>
          <w:sz w:val="24"/>
          <w:szCs w:val="24"/>
        </w:rPr>
        <w:t>Предоставляется Отчет аудитора с оговоркой при том, что отсутствуют аудиторские процедуры в отношении активов и ли обязательств</w:t>
      </w:r>
      <w:r w:rsidR="00F25731">
        <w:rPr>
          <w:rFonts w:ascii="Times New Roman" w:hAnsi="Times New Roman" w:cs="Times New Roman"/>
          <w:sz w:val="24"/>
          <w:szCs w:val="24"/>
        </w:rPr>
        <w:t xml:space="preserve">, составляющих более 50% </w:t>
      </w:r>
      <w:r w:rsidRPr="00007A67">
        <w:rPr>
          <w:rFonts w:ascii="Times New Roman" w:hAnsi="Times New Roman" w:cs="Times New Roman"/>
          <w:sz w:val="24"/>
          <w:szCs w:val="24"/>
        </w:rPr>
        <w:t xml:space="preserve">валюты баланса и без достаточных обоснований такого подхода в РД.  </w:t>
      </w:r>
    </w:p>
    <w:p w:rsidR="00007A67" w:rsidRDefault="00007A67" w:rsidP="0000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67" w:rsidRPr="00007A67" w:rsidRDefault="00007A67" w:rsidP="00007A67">
      <w:pPr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7A67">
        <w:rPr>
          <w:rFonts w:ascii="Times New Roman" w:hAnsi="Times New Roman" w:cs="Times New Roman"/>
          <w:sz w:val="24"/>
          <w:szCs w:val="24"/>
          <w:highlight w:val="yellow"/>
        </w:rPr>
        <w:t>В отношении отчетов по выполнению заданий по согласованным процедурам</w:t>
      </w:r>
    </w:p>
    <w:p w:rsidR="006421B8" w:rsidRPr="0030294E" w:rsidRDefault="006421B8" w:rsidP="00007A6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Default="004C107B" w:rsidP="0030294E">
      <w:pPr>
        <w:pStyle w:val="a3"/>
        <w:numPr>
          <w:ilvl w:val="0"/>
          <w:numId w:val="16"/>
        </w:numPr>
        <w:tabs>
          <w:tab w:val="left" w:pos="1701"/>
        </w:tabs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  <w:u w:val="single"/>
        </w:rPr>
        <w:t>В проекте по сопутствующим услугам</w:t>
      </w:r>
      <w:r w:rsidRPr="0030294E">
        <w:rPr>
          <w:rFonts w:ascii="Times New Roman" w:hAnsi="Times New Roman" w:cs="Times New Roman"/>
          <w:sz w:val="24"/>
          <w:szCs w:val="24"/>
        </w:rPr>
        <w:t xml:space="preserve"> формирование отчета (заключения) об обнаруженных фактах не соответствует требованиям МССУ - 4400: </w:t>
      </w:r>
    </w:p>
    <w:p w:rsidR="00007A67" w:rsidRPr="0030294E" w:rsidRDefault="00007A67" w:rsidP="00007A67">
      <w:pPr>
        <w:pStyle w:val="a3"/>
        <w:tabs>
          <w:tab w:val="left" w:pos="1701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</w:rPr>
        <w:t>В отчете отсутствует заявление о том, что выполненные процедуры были согласованы с получателем;</w:t>
      </w: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</w:rPr>
        <w:t>в отчетах не указано, что соглашение было выполнено в соответствии с МССУ 4400;</w:t>
      </w: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</w:rPr>
        <w:t>в отчетах не указаны конкретные выполненные процедуры;</w:t>
      </w: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94E">
        <w:rPr>
          <w:rFonts w:ascii="Times New Roman" w:hAnsi="Times New Roman" w:cs="Times New Roman"/>
          <w:sz w:val="24"/>
          <w:szCs w:val="24"/>
        </w:rPr>
        <w:t xml:space="preserve"> отчетах отсутствует заявление, что выполненные процедуры не являются процедурами аудита или обзора, и следовательно, не выражается уверенность;</w:t>
      </w: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</w:rPr>
        <w:t>в отчетах отсутствует заявление о том, что если бы аудитор провел дополнительные процедуры, аудит или обзор, он мог бы обнаружить другие вопросы, требующие освещения в отчете;</w:t>
      </w:r>
    </w:p>
    <w:p w:rsidR="004C107B" w:rsidRPr="0030294E" w:rsidRDefault="004C107B" w:rsidP="0030294E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4E">
        <w:rPr>
          <w:rFonts w:ascii="Times New Roman" w:hAnsi="Times New Roman" w:cs="Times New Roman"/>
          <w:sz w:val="24"/>
          <w:szCs w:val="24"/>
        </w:rPr>
        <w:t>в отчетах отсутствует заявление о том, что распространение отчета ограничено сторонами, согласовавшими выполнение процедур.</w:t>
      </w:r>
    </w:p>
    <w:p w:rsidR="004C107B" w:rsidRPr="004C107B" w:rsidRDefault="004C107B" w:rsidP="004C107B">
      <w:pPr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069" w:rsidRPr="004C107B" w:rsidRDefault="00266069" w:rsidP="004C107B">
      <w:pPr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6069" w:rsidRPr="004C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0E8C"/>
    <w:multiLevelType w:val="hybridMultilevel"/>
    <w:tmpl w:val="ACB0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455"/>
    <w:multiLevelType w:val="hybridMultilevel"/>
    <w:tmpl w:val="372C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9B5"/>
    <w:multiLevelType w:val="hybridMultilevel"/>
    <w:tmpl w:val="3478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048"/>
    <w:multiLevelType w:val="hybridMultilevel"/>
    <w:tmpl w:val="AC54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5701"/>
    <w:multiLevelType w:val="hybridMultilevel"/>
    <w:tmpl w:val="8F4E4FD8"/>
    <w:lvl w:ilvl="0" w:tplc="821AB4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C92343"/>
    <w:multiLevelType w:val="hybridMultilevel"/>
    <w:tmpl w:val="E65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C4ADA"/>
    <w:multiLevelType w:val="hybridMultilevel"/>
    <w:tmpl w:val="987E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56FC"/>
    <w:multiLevelType w:val="hybridMultilevel"/>
    <w:tmpl w:val="A0C64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F7409"/>
    <w:multiLevelType w:val="hybridMultilevel"/>
    <w:tmpl w:val="8F4E4FD8"/>
    <w:lvl w:ilvl="0" w:tplc="821AB4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5268D"/>
    <w:multiLevelType w:val="hybridMultilevel"/>
    <w:tmpl w:val="4F20F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01548C"/>
    <w:multiLevelType w:val="hybridMultilevel"/>
    <w:tmpl w:val="68F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30C41"/>
    <w:multiLevelType w:val="hybridMultilevel"/>
    <w:tmpl w:val="00B2F1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12C00677"/>
    <w:multiLevelType w:val="hybridMultilevel"/>
    <w:tmpl w:val="16BE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166B4"/>
    <w:multiLevelType w:val="hybridMultilevel"/>
    <w:tmpl w:val="C55A92FC"/>
    <w:lvl w:ilvl="0" w:tplc="044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AE1ECB"/>
    <w:multiLevelType w:val="hybridMultilevel"/>
    <w:tmpl w:val="C55A92FC"/>
    <w:lvl w:ilvl="0" w:tplc="044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1A7702"/>
    <w:multiLevelType w:val="hybridMultilevel"/>
    <w:tmpl w:val="D98A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8227E"/>
    <w:multiLevelType w:val="hybridMultilevel"/>
    <w:tmpl w:val="61625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1024E6"/>
    <w:multiLevelType w:val="hybridMultilevel"/>
    <w:tmpl w:val="0B065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412B"/>
    <w:multiLevelType w:val="hybridMultilevel"/>
    <w:tmpl w:val="8F4E4FD8"/>
    <w:lvl w:ilvl="0" w:tplc="821AB4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F92428"/>
    <w:multiLevelType w:val="hybridMultilevel"/>
    <w:tmpl w:val="810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9303F"/>
    <w:multiLevelType w:val="hybridMultilevel"/>
    <w:tmpl w:val="0B065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12F68"/>
    <w:multiLevelType w:val="hybridMultilevel"/>
    <w:tmpl w:val="C55A92FC"/>
    <w:lvl w:ilvl="0" w:tplc="044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792E1A"/>
    <w:multiLevelType w:val="hybridMultilevel"/>
    <w:tmpl w:val="0B065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507B0"/>
    <w:multiLevelType w:val="hybridMultilevel"/>
    <w:tmpl w:val="5AA62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7FD3148"/>
    <w:multiLevelType w:val="hybridMultilevel"/>
    <w:tmpl w:val="E65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52D82"/>
    <w:multiLevelType w:val="hybridMultilevel"/>
    <w:tmpl w:val="900EF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D87CEA"/>
    <w:multiLevelType w:val="hybridMultilevel"/>
    <w:tmpl w:val="8F4E4FD8"/>
    <w:lvl w:ilvl="0" w:tplc="821AB4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6D4828"/>
    <w:multiLevelType w:val="hybridMultilevel"/>
    <w:tmpl w:val="D9F4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80B93"/>
    <w:multiLevelType w:val="hybridMultilevel"/>
    <w:tmpl w:val="E65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5428F"/>
    <w:multiLevelType w:val="hybridMultilevel"/>
    <w:tmpl w:val="8F4E4FD8"/>
    <w:lvl w:ilvl="0" w:tplc="821AB4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AD0E74"/>
    <w:multiLevelType w:val="hybridMultilevel"/>
    <w:tmpl w:val="A8A8DCFA"/>
    <w:lvl w:ilvl="0" w:tplc="B6242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8A6F9A"/>
    <w:multiLevelType w:val="hybridMultilevel"/>
    <w:tmpl w:val="8332A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94216"/>
    <w:multiLevelType w:val="hybridMultilevel"/>
    <w:tmpl w:val="EA2ACF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5AFD6C11"/>
    <w:multiLevelType w:val="hybridMultilevel"/>
    <w:tmpl w:val="23C8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A4438"/>
    <w:multiLevelType w:val="hybridMultilevel"/>
    <w:tmpl w:val="763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B00"/>
    <w:multiLevelType w:val="hybridMultilevel"/>
    <w:tmpl w:val="F1C6EC6A"/>
    <w:lvl w:ilvl="0" w:tplc="DAEE7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755BE4"/>
    <w:multiLevelType w:val="hybridMultilevel"/>
    <w:tmpl w:val="095C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D7C2D"/>
    <w:multiLevelType w:val="hybridMultilevel"/>
    <w:tmpl w:val="27507028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D563EF9"/>
    <w:multiLevelType w:val="hybridMultilevel"/>
    <w:tmpl w:val="E65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C3F5F"/>
    <w:multiLevelType w:val="hybridMultilevel"/>
    <w:tmpl w:val="D3225F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6E5572B9"/>
    <w:multiLevelType w:val="hybridMultilevel"/>
    <w:tmpl w:val="D736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56E43"/>
    <w:multiLevelType w:val="hybridMultilevel"/>
    <w:tmpl w:val="A3C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F5F18"/>
    <w:multiLevelType w:val="hybridMultilevel"/>
    <w:tmpl w:val="D8B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F4691"/>
    <w:multiLevelType w:val="hybridMultilevel"/>
    <w:tmpl w:val="EF0896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>
    <w:nsid w:val="77EE49B1"/>
    <w:multiLevelType w:val="hybridMultilevel"/>
    <w:tmpl w:val="8E04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D7C19"/>
    <w:multiLevelType w:val="hybridMultilevel"/>
    <w:tmpl w:val="D060A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FB2A7B"/>
    <w:multiLevelType w:val="hybridMultilevel"/>
    <w:tmpl w:val="AF7E18A6"/>
    <w:lvl w:ilvl="0" w:tplc="5E241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4"/>
  </w:num>
  <w:num w:numId="5">
    <w:abstractNumId w:val="11"/>
  </w:num>
  <w:num w:numId="6">
    <w:abstractNumId w:val="46"/>
  </w:num>
  <w:num w:numId="7">
    <w:abstractNumId w:val="2"/>
  </w:num>
  <w:num w:numId="8">
    <w:abstractNumId w:val="34"/>
  </w:num>
  <w:num w:numId="9">
    <w:abstractNumId w:val="20"/>
  </w:num>
  <w:num w:numId="10">
    <w:abstractNumId w:val="22"/>
  </w:num>
  <w:num w:numId="11">
    <w:abstractNumId w:val="40"/>
  </w:num>
  <w:num w:numId="12">
    <w:abstractNumId w:val="36"/>
  </w:num>
  <w:num w:numId="13">
    <w:abstractNumId w:val="21"/>
  </w:num>
  <w:num w:numId="14">
    <w:abstractNumId w:val="16"/>
  </w:num>
  <w:num w:numId="15">
    <w:abstractNumId w:val="45"/>
  </w:num>
  <w:num w:numId="16">
    <w:abstractNumId w:val="25"/>
  </w:num>
  <w:num w:numId="17">
    <w:abstractNumId w:val="35"/>
  </w:num>
  <w:num w:numId="18">
    <w:abstractNumId w:val="19"/>
  </w:num>
  <w:num w:numId="19">
    <w:abstractNumId w:val="14"/>
  </w:num>
  <w:num w:numId="20">
    <w:abstractNumId w:val="13"/>
  </w:num>
  <w:num w:numId="21">
    <w:abstractNumId w:val="32"/>
  </w:num>
  <w:num w:numId="22">
    <w:abstractNumId w:val="42"/>
  </w:num>
  <w:num w:numId="23">
    <w:abstractNumId w:val="41"/>
  </w:num>
  <w:num w:numId="24">
    <w:abstractNumId w:val="28"/>
  </w:num>
  <w:num w:numId="25">
    <w:abstractNumId w:val="24"/>
  </w:num>
  <w:num w:numId="26">
    <w:abstractNumId w:val="3"/>
  </w:num>
  <w:num w:numId="27">
    <w:abstractNumId w:val="5"/>
  </w:num>
  <w:num w:numId="28">
    <w:abstractNumId w:val="33"/>
  </w:num>
  <w:num w:numId="29">
    <w:abstractNumId w:val="0"/>
  </w:num>
  <w:num w:numId="30">
    <w:abstractNumId w:val="27"/>
  </w:num>
  <w:num w:numId="31">
    <w:abstractNumId w:val="23"/>
  </w:num>
  <w:num w:numId="32">
    <w:abstractNumId w:val="30"/>
  </w:num>
  <w:num w:numId="33">
    <w:abstractNumId w:val="38"/>
  </w:num>
  <w:num w:numId="34">
    <w:abstractNumId w:val="43"/>
  </w:num>
  <w:num w:numId="35">
    <w:abstractNumId w:val="10"/>
  </w:num>
  <w:num w:numId="36">
    <w:abstractNumId w:val="1"/>
  </w:num>
  <w:num w:numId="37">
    <w:abstractNumId w:val="9"/>
  </w:num>
  <w:num w:numId="38">
    <w:abstractNumId w:val="4"/>
  </w:num>
  <w:num w:numId="39">
    <w:abstractNumId w:val="12"/>
  </w:num>
  <w:num w:numId="40">
    <w:abstractNumId w:val="26"/>
  </w:num>
  <w:num w:numId="41">
    <w:abstractNumId w:val="29"/>
  </w:num>
  <w:num w:numId="42">
    <w:abstractNumId w:val="18"/>
  </w:num>
  <w:num w:numId="43">
    <w:abstractNumId w:val="8"/>
  </w:num>
  <w:num w:numId="44">
    <w:abstractNumId w:val="15"/>
  </w:num>
  <w:num w:numId="45">
    <w:abstractNumId w:val="39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B"/>
    <w:rsid w:val="00007A67"/>
    <w:rsid w:val="000346D3"/>
    <w:rsid w:val="000800B6"/>
    <w:rsid w:val="000C4229"/>
    <w:rsid w:val="000D7F4F"/>
    <w:rsid w:val="000F155B"/>
    <w:rsid w:val="000F3D92"/>
    <w:rsid w:val="000F6AEC"/>
    <w:rsid w:val="001A6CBE"/>
    <w:rsid w:val="001F3A9B"/>
    <w:rsid w:val="002254DE"/>
    <w:rsid w:val="002306C3"/>
    <w:rsid w:val="00266069"/>
    <w:rsid w:val="002A7FF8"/>
    <w:rsid w:val="002D7852"/>
    <w:rsid w:val="0030294E"/>
    <w:rsid w:val="003334A2"/>
    <w:rsid w:val="00340211"/>
    <w:rsid w:val="00361115"/>
    <w:rsid w:val="00377C33"/>
    <w:rsid w:val="003A0F4F"/>
    <w:rsid w:val="003C743B"/>
    <w:rsid w:val="003F5ACD"/>
    <w:rsid w:val="00470188"/>
    <w:rsid w:val="004A52EC"/>
    <w:rsid w:val="004C107B"/>
    <w:rsid w:val="004F5C68"/>
    <w:rsid w:val="00506449"/>
    <w:rsid w:val="0054342A"/>
    <w:rsid w:val="00543B61"/>
    <w:rsid w:val="00550F04"/>
    <w:rsid w:val="00573364"/>
    <w:rsid w:val="00580828"/>
    <w:rsid w:val="005C2023"/>
    <w:rsid w:val="005F684C"/>
    <w:rsid w:val="00603B4C"/>
    <w:rsid w:val="006421B8"/>
    <w:rsid w:val="00656576"/>
    <w:rsid w:val="006A1AFB"/>
    <w:rsid w:val="006A1ECB"/>
    <w:rsid w:val="006C5CB6"/>
    <w:rsid w:val="006D664B"/>
    <w:rsid w:val="006E6A3D"/>
    <w:rsid w:val="006F638C"/>
    <w:rsid w:val="00706828"/>
    <w:rsid w:val="00791D38"/>
    <w:rsid w:val="008323AA"/>
    <w:rsid w:val="00882B20"/>
    <w:rsid w:val="008A49ED"/>
    <w:rsid w:val="008B6DE0"/>
    <w:rsid w:val="008E3446"/>
    <w:rsid w:val="00902F0E"/>
    <w:rsid w:val="0090315A"/>
    <w:rsid w:val="009324F9"/>
    <w:rsid w:val="009B50D4"/>
    <w:rsid w:val="009C3B6A"/>
    <w:rsid w:val="009D273C"/>
    <w:rsid w:val="009E4C58"/>
    <w:rsid w:val="00A0553F"/>
    <w:rsid w:val="00A47613"/>
    <w:rsid w:val="00A649FE"/>
    <w:rsid w:val="00A72080"/>
    <w:rsid w:val="00A75CE6"/>
    <w:rsid w:val="00A770E3"/>
    <w:rsid w:val="00AA464E"/>
    <w:rsid w:val="00AA4E91"/>
    <w:rsid w:val="00AD6E2D"/>
    <w:rsid w:val="00AE4A9F"/>
    <w:rsid w:val="00AF6842"/>
    <w:rsid w:val="00B34917"/>
    <w:rsid w:val="00B35ABA"/>
    <w:rsid w:val="00B37CEE"/>
    <w:rsid w:val="00B418BD"/>
    <w:rsid w:val="00B54932"/>
    <w:rsid w:val="00B66D8E"/>
    <w:rsid w:val="00B747DB"/>
    <w:rsid w:val="00B767E8"/>
    <w:rsid w:val="00B827E8"/>
    <w:rsid w:val="00B92AB4"/>
    <w:rsid w:val="00BA0080"/>
    <w:rsid w:val="00BB6B24"/>
    <w:rsid w:val="00BC2BCD"/>
    <w:rsid w:val="00BC5AE9"/>
    <w:rsid w:val="00BD033C"/>
    <w:rsid w:val="00C83BFC"/>
    <w:rsid w:val="00CC5CCC"/>
    <w:rsid w:val="00D048F2"/>
    <w:rsid w:val="00D97C06"/>
    <w:rsid w:val="00DC5BBD"/>
    <w:rsid w:val="00DD3B6B"/>
    <w:rsid w:val="00DD5485"/>
    <w:rsid w:val="00E70DAE"/>
    <w:rsid w:val="00E85808"/>
    <w:rsid w:val="00EC129A"/>
    <w:rsid w:val="00EC5BA7"/>
    <w:rsid w:val="00EC6B61"/>
    <w:rsid w:val="00F140E4"/>
    <w:rsid w:val="00F17244"/>
    <w:rsid w:val="00F25731"/>
    <w:rsid w:val="00F60F7D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7100-DBFB-43A1-A610-D21D9A1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26</cp:revision>
  <dcterms:created xsi:type="dcterms:W3CDTF">2024-02-12T11:34:00Z</dcterms:created>
  <dcterms:modified xsi:type="dcterms:W3CDTF">2024-02-15T05:19:00Z</dcterms:modified>
</cp:coreProperties>
</file>